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08C1" w14:textId="77777777" w:rsidR="0073205E" w:rsidRPr="00672842" w:rsidRDefault="001E55EE" w:rsidP="00E364A7">
      <w:pPr>
        <w:rPr>
          <w:rFonts w:ascii="Corbel" w:hAnsi="Corbel"/>
          <w:b/>
          <w:color w:val="000000" w:themeColor="text1"/>
          <w:sz w:val="28"/>
          <w:szCs w:val="22"/>
        </w:rPr>
      </w:pPr>
      <w:r w:rsidRPr="00672842">
        <w:rPr>
          <w:rFonts w:ascii="Corbel" w:hAnsi="Corbel"/>
          <w:b/>
          <w:color w:val="000000" w:themeColor="text1"/>
          <w:sz w:val="28"/>
          <w:szCs w:val="22"/>
        </w:rPr>
        <w:t>PRIVACY NOTICE</w:t>
      </w:r>
      <w:r w:rsidR="00E51257" w:rsidRPr="00672842">
        <w:rPr>
          <w:rFonts w:ascii="Corbel" w:hAnsi="Corbel"/>
          <w:b/>
          <w:color w:val="000000" w:themeColor="text1"/>
          <w:sz w:val="28"/>
          <w:szCs w:val="22"/>
        </w:rPr>
        <w:t xml:space="preserve"> </w:t>
      </w:r>
      <w:r w:rsidR="004E24F9" w:rsidRPr="00672842">
        <w:rPr>
          <w:rFonts w:ascii="Corbel" w:hAnsi="Corbel"/>
          <w:b/>
          <w:color w:val="000000" w:themeColor="text1"/>
          <w:sz w:val="28"/>
          <w:szCs w:val="22"/>
        </w:rPr>
        <w:t>–</w:t>
      </w:r>
      <w:r w:rsidR="00E51257" w:rsidRPr="00672842">
        <w:rPr>
          <w:rFonts w:ascii="Corbel" w:hAnsi="Corbel"/>
          <w:b/>
          <w:color w:val="000000" w:themeColor="text1"/>
          <w:sz w:val="28"/>
          <w:szCs w:val="22"/>
        </w:rPr>
        <w:t xml:space="preserve"> </w:t>
      </w:r>
      <w:r w:rsidR="0012189E" w:rsidRPr="00672842">
        <w:rPr>
          <w:rFonts w:ascii="Corbel" w:hAnsi="Corbel"/>
          <w:b/>
          <w:color w:val="000000" w:themeColor="text1"/>
          <w:sz w:val="28"/>
          <w:szCs w:val="22"/>
        </w:rPr>
        <w:t>Direct Payment Support Service</w:t>
      </w:r>
      <w:r w:rsidR="0051389B" w:rsidRPr="00672842">
        <w:rPr>
          <w:rFonts w:ascii="Corbel" w:hAnsi="Corbel"/>
          <w:b/>
          <w:color w:val="000000" w:themeColor="text1"/>
          <w:sz w:val="28"/>
          <w:szCs w:val="22"/>
        </w:rPr>
        <w:t xml:space="preserve"> Clients</w:t>
      </w:r>
    </w:p>
    <w:p w14:paraId="3ABCC0D6" w14:textId="77777777" w:rsidR="001E55EE" w:rsidRPr="00672842" w:rsidRDefault="001E55EE" w:rsidP="00E364A7">
      <w:pPr>
        <w:rPr>
          <w:rFonts w:ascii="Corbel" w:hAnsi="Corbel"/>
          <w:color w:val="000000" w:themeColor="text1"/>
          <w:sz w:val="22"/>
          <w:szCs w:val="22"/>
        </w:rPr>
      </w:pPr>
    </w:p>
    <w:p w14:paraId="6E9C72BD" w14:textId="27E76CF6" w:rsidR="004E24F9" w:rsidRPr="00672842" w:rsidRDefault="008D76EC" w:rsidP="00E364A7">
      <w:pPr>
        <w:rPr>
          <w:rFonts w:ascii="Corbel" w:hAnsi="Corbel"/>
          <w:color w:val="000000" w:themeColor="text1"/>
          <w:sz w:val="22"/>
          <w:szCs w:val="22"/>
        </w:rPr>
      </w:pPr>
      <w:r w:rsidRPr="00672842">
        <w:rPr>
          <w:rFonts w:ascii="Corbel" w:hAnsi="Corbel"/>
          <w:b/>
          <w:color w:val="000000" w:themeColor="text1"/>
          <w:szCs w:val="22"/>
        </w:rPr>
        <w:t>Introduction</w:t>
      </w:r>
      <w:r w:rsidR="00672842" w:rsidRPr="00672842">
        <w:rPr>
          <w:rFonts w:ascii="Corbel" w:hAnsi="Corbel"/>
          <w:b/>
          <w:color w:val="000000" w:themeColor="text1"/>
          <w:szCs w:val="22"/>
        </w:rPr>
        <w:t xml:space="preserve">: </w:t>
      </w:r>
      <w:r w:rsidR="004E24F9" w:rsidRPr="00672842">
        <w:rPr>
          <w:rFonts w:ascii="Corbel" w:hAnsi="Corbel"/>
          <w:color w:val="000000" w:themeColor="text1"/>
          <w:sz w:val="22"/>
          <w:szCs w:val="22"/>
        </w:rPr>
        <w:t>This statement explains</w:t>
      </w:r>
      <w:r w:rsidR="00F2790F" w:rsidRPr="00672842">
        <w:rPr>
          <w:rFonts w:ascii="Corbel" w:hAnsi="Corbel"/>
          <w:color w:val="000000" w:themeColor="text1"/>
          <w:sz w:val="22"/>
          <w:szCs w:val="22"/>
        </w:rPr>
        <w:t xml:space="preserve"> what you can expect when Wiltshire Centre </w:t>
      </w:r>
      <w:r w:rsidR="004E24F9" w:rsidRPr="00672842">
        <w:rPr>
          <w:rFonts w:ascii="Corbel" w:hAnsi="Corbel"/>
          <w:color w:val="000000" w:themeColor="text1"/>
          <w:sz w:val="22"/>
          <w:szCs w:val="22"/>
        </w:rPr>
        <w:t xml:space="preserve">for Independent Living (Wiltshire CIL) </w:t>
      </w:r>
      <w:r w:rsidR="00F2790F" w:rsidRPr="00672842">
        <w:rPr>
          <w:rFonts w:ascii="Corbel" w:hAnsi="Corbel"/>
          <w:color w:val="000000" w:themeColor="text1"/>
          <w:sz w:val="22"/>
          <w:szCs w:val="22"/>
        </w:rPr>
        <w:t xml:space="preserve">collects your information if you have a temporary or ongoing relationship with </w:t>
      </w:r>
      <w:r w:rsidR="0012189E" w:rsidRPr="00672842">
        <w:rPr>
          <w:rFonts w:ascii="Corbel" w:hAnsi="Corbel"/>
          <w:color w:val="000000" w:themeColor="text1"/>
          <w:sz w:val="22"/>
          <w:szCs w:val="22"/>
        </w:rPr>
        <w:t>us</w:t>
      </w:r>
      <w:r w:rsidR="00F2790F" w:rsidRPr="00672842">
        <w:rPr>
          <w:rFonts w:ascii="Corbel" w:hAnsi="Corbel"/>
          <w:color w:val="000000" w:themeColor="text1"/>
          <w:sz w:val="22"/>
          <w:szCs w:val="22"/>
        </w:rPr>
        <w:t xml:space="preserve"> </w:t>
      </w:r>
      <w:r w:rsidR="0012189E" w:rsidRPr="00672842">
        <w:rPr>
          <w:rFonts w:ascii="Corbel" w:hAnsi="Corbel"/>
          <w:color w:val="000000" w:themeColor="text1"/>
          <w:sz w:val="22"/>
          <w:szCs w:val="22"/>
        </w:rPr>
        <w:t xml:space="preserve">in respect of the Direct Payment Support Service. </w:t>
      </w:r>
      <w:r w:rsidR="00BA2687" w:rsidRPr="00672842">
        <w:rPr>
          <w:rFonts w:ascii="Corbel" w:hAnsi="Corbel"/>
          <w:color w:val="000000" w:themeColor="text1"/>
          <w:sz w:val="22"/>
          <w:szCs w:val="22"/>
        </w:rPr>
        <w:t xml:space="preserve"> </w:t>
      </w:r>
      <w:r w:rsidR="007A7B6A" w:rsidRPr="00672842">
        <w:rPr>
          <w:rFonts w:ascii="Corbel" w:hAnsi="Corbel"/>
          <w:color w:val="000000" w:themeColor="text1"/>
          <w:sz w:val="22"/>
          <w:szCs w:val="22"/>
        </w:rPr>
        <w:t>Wiltshire CIL</w:t>
      </w:r>
      <w:r w:rsidRPr="00672842">
        <w:rPr>
          <w:rFonts w:ascii="Corbel" w:hAnsi="Corbel"/>
          <w:color w:val="000000" w:themeColor="text1"/>
          <w:sz w:val="22"/>
          <w:szCs w:val="22"/>
        </w:rPr>
        <w:t xml:space="preserve"> </w:t>
      </w:r>
      <w:r w:rsidR="007A7B6A" w:rsidRPr="00672842">
        <w:rPr>
          <w:rFonts w:ascii="Corbel" w:hAnsi="Corbel"/>
          <w:color w:val="000000" w:themeColor="text1"/>
          <w:sz w:val="22"/>
          <w:szCs w:val="22"/>
        </w:rPr>
        <w:t>is</w:t>
      </w:r>
      <w:r w:rsidRPr="00672842">
        <w:rPr>
          <w:rFonts w:ascii="Corbel" w:hAnsi="Corbel"/>
          <w:color w:val="000000" w:themeColor="text1"/>
          <w:sz w:val="22"/>
          <w:szCs w:val="22"/>
        </w:rPr>
        <w:t xml:space="preserve"> registered as a Data Controller with the Information Commissioner’s Office (ICO). </w:t>
      </w:r>
      <w:r w:rsidR="00BA2687" w:rsidRPr="00672842">
        <w:rPr>
          <w:rFonts w:ascii="Corbel" w:hAnsi="Corbel"/>
          <w:color w:val="000000" w:themeColor="text1"/>
          <w:sz w:val="22"/>
          <w:szCs w:val="22"/>
        </w:rPr>
        <w:t xml:space="preserve"> </w:t>
      </w:r>
      <w:r w:rsidR="004E24F9" w:rsidRPr="00672842">
        <w:rPr>
          <w:rFonts w:ascii="Corbel" w:hAnsi="Corbel"/>
          <w:color w:val="000000" w:themeColor="text1"/>
          <w:sz w:val="22"/>
          <w:szCs w:val="22"/>
        </w:rPr>
        <w:t xml:space="preserve">We are committed to protecting your personal information and to being transparent about what information we hold.  Wiltshire CIL understands its obligations to you to help you understand how and why we process your personal data.  This notice tells you about these </w:t>
      </w:r>
      <w:r w:rsidR="0012189E" w:rsidRPr="00672842">
        <w:rPr>
          <w:rFonts w:ascii="Corbel" w:hAnsi="Corbel"/>
          <w:color w:val="000000" w:themeColor="text1"/>
          <w:sz w:val="22"/>
          <w:szCs w:val="22"/>
        </w:rPr>
        <w:t>uses.</w:t>
      </w:r>
      <w:r w:rsidR="00672842">
        <w:rPr>
          <w:rFonts w:ascii="Corbel" w:hAnsi="Corbel"/>
          <w:color w:val="000000" w:themeColor="text1"/>
          <w:sz w:val="22"/>
          <w:szCs w:val="22"/>
        </w:rPr>
        <w:t xml:space="preserve"> </w:t>
      </w:r>
      <w:r w:rsidR="004E24F9" w:rsidRPr="00672842">
        <w:rPr>
          <w:rFonts w:ascii="Corbel" w:hAnsi="Corbel"/>
          <w:color w:val="000000" w:themeColor="text1"/>
          <w:sz w:val="22"/>
          <w:szCs w:val="22"/>
        </w:rPr>
        <w:t>Our Data Protection Policy and Procedures are governed by the Data Protection Act 1998 and the EU General Data Protection Regulation 2016/679 (the “GDPR”).</w:t>
      </w:r>
    </w:p>
    <w:p w14:paraId="02EAB29A" w14:textId="77777777" w:rsidR="00F2696C" w:rsidRPr="00672842" w:rsidRDefault="00F2696C" w:rsidP="00E364A7">
      <w:pPr>
        <w:rPr>
          <w:rFonts w:ascii="Corbel" w:hAnsi="Corbel"/>
          <w:color w:val="000000" w:themeColor="text1"/>
          <w:sz w:val="22"/>
          <w:szCs w:val="22"/>
        </w:rPr>
      </w:pPr>
    </w:p>
    <w:p w14:paraId="00D26DD4" w14:textId="77777777" w:rsidR="001F5841" w:rsidRPr="00672842" w:rsidRDefault="00F2696C" w:rsidP="00E364A7">
      <w:pPr>
        <w:rPr>
          <w:rFonts w:ascii="Corbel" w:hAnsi="Corbel"/>
          <w:color w:val="000000" w:themeColor="text1"/>
          <w:sz w:val="22"/>
          <w:szCs w:val="22"/>
        </w:rPr>
      </w:pPr>
      <w:r w:rsidRPr="00672842">
        <w:rPr>
          <w:rFonts w:ascii="Corbel" w:hAnsi="Corbel"/>
          <w:color w:val="000000" w:themeColor="text1"/>
          <w:sz w:val="22"/>
          <w:szCs w:val="22"/>
        </w:rPr>
        <w:t>Wiltshire CIL is contracted by Wiltshire Council to provide the Direct Payment Support Service</w:t>
      </w:r>
      <w:r w:rsidR="001F5841" w:rsidRPr="00672842">
        <w:rPr>
          <w:rFonts w:ascii="Corbel" w:hAnsi="Corbel"/>
          <w:color w:val="000000" w:themeColor="text1"/>
          <w:sz w:val="22"/>
          <w:szCs w:val="22"/>
        </w:rPr>
        <w:t>.  We receive referrals directly from them to provide the support service</w:t>
      </w:r>
      <w:r w:rsidRPr="00672842">
        <w:rPr>
          <w:rFonts w:ascii="Corbel" w:hAnsi="Corbel"/>
          <w:color w:val="000000" w:themeColor="text1"/>
          <w:sz w:val="22"/>
          <w:szCs w:val="22"/>
        </w:rPr>
        <w:t xml:space="preserve">.  Wiltshire Council </w:t>
      </w:r>
      <w:r w:rsidR="001F5841" w:rsidRPr="00672842">
        <w:rPr>
          <w:rFonts w:ascii="Corbel" w:hAnsi="Corbel"/>
          <w:color w:val="000000" w:themeColor="text1"/>
          <w:sz w:val="22"/>
          <w:szCs w:val="22"/>
        </w:rPr>
        <w:t xml:space="preserve">provides the funding for </w:t>
      </w:r>
      <w:r w:rsidRPr="00672842">
        <w:rPr>
          <w:rFonts w:ascii="Corbel" w:hAnsi="Corbel"/>
          <w:color w:val="000000" w:themeColor="text1"/>
          <w:sz w:val="22"/>
          <w:szCs w:val="22"/>
        </w:rPr>
        <w:t>your Direct Payment</w:t>
      </w:r>
      <w:r w:rsidR="001F5841" w:rsidRPr="00672842">
        <w:rPr>
          <w:rFonts w:ascii="Corbel" w:hAnsi="Corbel"/>
          <w:color w:val="000000" w:themeColor="text1"/>
          <w:sz w:val="22"/>
          <w:szCs w:val="22"/>
        </w:rPr>
        <w:t xml:space="preserve"> and you will have signed a contract with them for this. </w:t>
      </w:r>
    </w:p>
    <w:p w14:paraId="23CC141E" w14:textId="77777777" w:rsidR="00F2790F" w:rsidRPr="00672842" w:rsidRDefault="00F2790F" w:rsidP="00E364A7">
      <w:pPr>
        <w:rPr>
          <w:rFonts w:ascii="Corbel" w:hAnsi="Corbel"/>
          <w:color w:val="000000" w:themeColor="text1"/>
          <w:sz w:val="22"/>
          <w:szCs w:val="22"/>
        </w:rPr>
      </w:pPr>
    </w:p>
    <w:p w14:paraId="74F39602" w14:textId="73181448" w:rsidR="007D1C2D" w:rsidRPr="00672842" w:rsidRDefault="004E24F9" w:rsidP="00E364A7">
      <w:pPr>
        <w:rPr>
          <w:rFonts w:ascii="Corbel" w:hAnsi="Corbel"/>
          <w:color w:val="000000" w:themeColor="text1"/>
          <w:sz w:val="22"/>
          <w:szCs w:val="22"/>
        </w:rPr>
      </w:pPr>
      <w:r w:rsidRPr="00672842">
        <w:rPr>
          <w:rFonts w:ascii="Corbel" w:hAnsi="Corbel"/>
          <w:b/>
          <w:color w:val="000000" w:themeColor="text1"/>
          <w:szCs w:val="22"/>
        </w:rPr>
        <w:t>Why we hold your personal data</w:t>
      </w:r>
      <w:r w:rsidR="00672842" w:rsidRPr="00672842">
        <w:rPr>
          <w:rFonts w:ascii="Corbel" w:hAnsi="Corbel"/>
          <w:b/>
          <w:color w:val="000000" w:themeColor="text1"/>
          <w:szCs w:val="22"/>
        </w:rPr>
        <w:t xml:space="preserve">: </w:t>
      </w:r>
      <w:r w:rsidR="0012189E" w:rsidRPr="00672842">
        <w:rPr>
          <w:rFonts w:ascii="Corbel" w:hAnsi="Corbel"/>
          <w:color w:val="000000" w:themeColor="text1"/>
          <w:sz w:val="22"/>
          <w:szCs w:val="22"/>
        </w:rPr>
        <w:t>We may need to use information about you to:</w:t>
      </w:r>
    </w:p>
    <w:tbl>
      <w:tblPr>
        <w:tblStyle w:val="TableGrid"/>
        <w:tblW w:w="0" w:type="auto"/>
        <w:tblLook w:val="04A0" w:firstRow="1" w:lastRow="0" w:firstColumn="1" w:lastColumn="0" w:noHBand="0" w:noVBand="1"/>
      </w:tblPr>
      <w:tblGrid>
        <w:gridCol w:w="5341"/>
        <w:gridCol w:w="5341"/>
      </w:tblGrid>
      <w:tr w:rsidR="007D1C2D" w:rsidRPr="00672842" w14:paraId="0F3845B8" w14:textId="77777777" w:rsidTr="007D1C2D">
        <w:tc>
          <w:tcPr>
            <w:tcW w:w="5341" w:type="dxa"/>
          </w:tcPr>
          <w:p w14:paraId="2E3329A0" w14:textId="30B5F790"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Deliver services and support to you</w:t>
            </w:r>
          </w:p>
        </w:tc>
        <w:tc>
          <w:tcPr>
            <w:tcW w:w="5341" w:type="dxa"/>
          </w:tcPr>
          <w:p w14:paraId="7BD0AAE0" w14:textId="4A211E41"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To keep track on the use of public funds</w:t>
            </w:r>
          </w:p>
        </w:tc>
      </w:tr>
      <w:tr w:rsidR="007D1C2D" w:rsidRPr="00672842" w14:paraId="4C650DCB" w14:textId="77777777" w:rsidTr="007D1C2D">
        <w:tc>
          <w:tcPr>
            <w:tcW w:w="5341" w:type="dxa"/>
          </w:tcPr>
          <w:p w14:paraId="70F55BE8" w14:textId="4FE71392"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To understand and provide the appropriate level of support to you</w:t>
            </w:r>
          </w:p>
        </w:tc>
        <w:tc>
          <w:tcPr>
            <w:tcW w:w="5341" w:type="dxa"/>
          </w:tcPr>
          <w:p w14:paraId="0FD3D37D" w14:textId="412B895D"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To monitor Direct Payment accounts</w:t>
            </w:r>
          </w:p>
        </w:tc>
      </w:tr>
      <w:tr w:rsidR="007D1C2D" w:rsidRPr="00672842" w14:paraId="4B29B243" w14:textId="77777777" w:rsidTr="007D1C2D">
        <w:tc>
          <w:tcPr>
            <w:tcW w:w="5341" w:type="dxa"/>
          </w:tcPr>
          <w:p w14:paraId="17272B23" w14:textId="6EE6B415"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Manage the service we provide to you</w:t>
            </w:r>
          </w:p>
        </w:tc>
        <w:tc>
          <w:tcPr>
            <w:tcW w:w="5341" w:type="dxa"/>
          </w:tcPr>
          <w:p w14:paraId="54AEA62B" w14:textId="6C28DDC5"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To inform you of services that we can offer you</w:t>
            </w:r>
          </w:p>
        </w:tc>
      </w:tr>
      <w:tr w:rsidR="007D1C2D" w:rsidRPr="00672842" w14:paraId="4C0CE0C6" w14:textId="77777777" w:rsidTr="007D1C2D">
        <w:tc>
          <w:tcPr>
            <w:tcW w:w="5341" w:type="dxa"/>
          </w:tcPr>
          <w:p w14:paraId="490C2E23" w14:textId="43B51FBD"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Investigate any concerns or complaints you have about the services you receive</w:t>
            </w:r>
          </w:p>
        </w:tc>
        <w:tc>
          <w:tcPr>
            <w:tcW w:w="5341" w:type="dxa"/>
          </w:tcPr>
          <w:p w14:paraId="7352D6F1" w14:textId="76D0B0F2" w:rsidR="007D1C2D" w:rsidRPr="00672842" w:rsidRDefault="007D1C2D" w:rsidP="007D1C2D">
            <w:pPr>
              <w:rPr>
                <w:rFonts w:ascii="Corbel" w:hAnsi="Corbel"/>
                <w:color w:val="000000" w:themeColor="text1"/>
                <w:sz w:val="22"/>
                <w:szCs w:val="22"/>
              </w:rPr>
            </w:pPr>
            <w:r w:rsidRPr="00672842">
              <w:rPr>
                <w:rFonts w:ascii="Corbel" w:hAnsi="Corbel"/>
                <w:color w:val="000000" w:themeColor="text1"/>
                <w:sz w:val="22"/>
                <w:szCs w:val="22"/>
              </w:rPr>
              <w:t>Check the quality of our services and help with the research and planning of new services</w:t>
            </w:r>
          </w:p>
        </w:tc>
      </w:tr>
    </w:tbl>
    <w:p w14:paraId="1F16193E" w14:textId="77777777" w:rsidR="00852B35" w:rsidRPr="00672842" w:rsidRDefault="00852B35" w:rsidP="00852B35">
      <w:pPr>
        <w:rPr>
          <w:rFonts w:ascii="Corbel" w:hAnsi="Corbel"/>
          <w:color w:val="000000" w:themeColor="text1"/>
          <w:sz w:val="22"/>
          <w:szCs w:val="22"/>
        </w:rPr>
      </w:pPr>
    </w:p>
    <w:p w14:paraId="2DD33278" w14:textId="77777777" w:rsidR="00852B35" w:rsidRPr="00672842" w:rsidRDefault="00852B35" w:rsidP="00852B35">
      <w:pPr>
        <w:rPr>
          <w:rFonts w:ascii="Corbel" w:hAnsi="Corbel"/>
          <w:color w:val="000000" w:themeColor="text1"/>
          <w:sz w:val="22"/>
          <w:szCs w:val="22"/>
        </w:rPr>
      </w:pPr>
      <w:r w:rsidRPr="00672842">
        <w:rPr>
          <w:rFonts w:ascii="Corbel" w:hAnsi="Corbel"/>
          <w:color w:val="000000" w:themeColor="text1"/>
          <w:sz w:val="22"/>
          <w:szCs w:val="22"/>
        </w:rPr>
        <w:t xml:space="preserve">We only keep the information we need in order to provide the service and/or support to you. </w:t>
      </w:r>
      <w:r w:rsidR="00193513" w:rsidRPr="00672842">
        <w:rPr>
          <w:rFonts w:ascii="Corbel" w:hAnsi="Corbel"/>
          <w:color w:val="000000" w:themeColor="text1"/>
          <w:sz w:val="22"/>
          <w:szCs w:val="22"/>
        </w:rPr>
        <w:t xml:space="preserve"> If we use your personal information for research and analysis, we will always</w:t>
      </w:r>
      <w:r w:rsidR="006D1987" w:rsidRPr="00672842">
        <w:rPr>
          <w:rFonts w:ascii="Corbel" w:hAnsi="Corbel"/>
          <w:color w:val="000000" w:themeColor="text1"/>
          <w:sz w:val="22"/>
          <w:szCs w:val="22"/>
        </w:rPr>
        <w:t xml:space="preserve"> maintain</w:t>
      </w:r>
      <w:r w:rsidR="00193513" w:rsidRPr="00672842">
        <w:rPr>
          <w:rFonts w:ascii="Corbel" w:hAnsi="Corbel"/>
          <w:color w:val="000000" w:themeColor="text1"/>
          <w:sz w:val="22"/>
          <w:szCs w:val="22"/>
        </w:rPr>
        <w:t xml:space="preserve"> </w:t>
      </w:r>
      <w:r w:rsidR="006D1987" w:rsidRPr="00672842">
        <w:rPr>
          <w:rFonts w:ascii="Corbel" w:hAnsi="Corbel"/>
          <w:color w:val="000000" w:themeColor="text1"/>
          <w:sz w:val="22"/>
          <w:szCs w:val="22"/>
        </w:rPr>
        <w:t>your anonymity</w:t>
      </w:r>
      <w:r w:rsidR="00193513" w:rsidRPr="00672842">
        <w:rPr>
          <w:rFonts w:ascii="Corbel" w:hAnsi="Corbel"/>
          <w:color w:val="000000" w:themeColor="text1"/>
          <w:sz w:val="22"/>
          <w:szCs w:val="22"/>
        </w:rPr>
        <w:t xml:space="preserve"> unless you have given your explicit consent that </w:t>
      </w:r>
      <w:r w:rsidR="006D1987" w:rsidRPr="00672842">
        <w:rPr>
          <w:rFonts w:ascii="Corbel" w:hAnsi="Corbel"/>
          <w:color w:val="000000" w:themeColor="text1"/>
          <w:sz w:val="22"/>
          <w:szCs w:val="22"/>
        </w:rPr>
        <w:t>you can be identified</w:t>
      </w:r>
      <w:r w:rsidR="00193513" w:rsidRPr="00672842">
        <w:rPr>
          <w:rFonts w:ascii="Corbel" w:hAnsi="Corbel"/>
          <w:color w:val="000000" w:themeColor="text1"/>
          <w:sz w:val="22"/>
          <w:szCs w:val="22"/>
        </w:rPr>
        <w:t xml:space="preserve">.  </w:t>
      </w:r>
    </w:p>
    <w:p w14:paraId="1A44025C" w14:textId="77777777" w:rsidR="0012189E" w:rsidRPr="00672842" w:rsidRDefault="0012189E" w:rsidP="0012189E">
      <w:pPr>
        <w:rPr>
          <w:rFonts w:ascii="Corbel" w:hAnsi="Corbel"/>
          <w:color w:val="000000" w:themeColor="text1"/>
          <w:sz w:val="22"/>
          <w:szCs w:val="22"/>
        </w:rPr>
      </w:pPr>
    </w:p>
    <w:p w14:paraId="34582FC3" w14:textId="753C93D0" w:rsidR="0012189E" w:rsidRPr="00672842" w:rsidRDefault="00672842" w:rsidP="0012189E">
      <w:pPr>
        <w:rPr>
          <w:rFonts w:ascii="Corbel" w:hAnsi="Corbel"/>
          <w:color w:val="000000" w:themeColor="text1"/>
          <w:sz w:val="22"/>
          <w:szCs w:val="22"/>
        </w:rPr>
      </w:pPr>
      <w:r w:rsidRPr="00672842">
        <w:rPr>
          <w:rFonts w:ascii="Corbel" w:hAnsi="Corbel"/>
          <w:b/>
          <w:color w:val="000000" w:themeColor="text1"/>
          <w:szCs w:val="22"/>
        </w:rPr>
        <w:t xml:space="preserve">Legal basis for processing: </w:t>
      </w:r>
      <w:r w:rsidRPr="00672842">
        <w:rPr>
          <w:rFonts w:ascii="Corbel" w:hAnsi="Corbel"/>
          <w:color w:val="000000" w:themeColor="text1"/>
          <w:sz w:val="22"/>
          <w:szCs w:val="22"/>
        </w:rPr>
        <w:t>It</w:t>
      </w:r>
      <w:r w:rsidR="0012189E" w:rsidRPr="00672842">
        <w:rPr>
          <w:rFonts w:ascii="Corbel" w:hAnsi="Corbel"/>
          <w:color w:val="000000" w:themeColor="text1"/>
          <w:sz w:val="22"/>
          <w:szCs w:val="22"/>
        </w:rPr>
        <w:t xml:space="preserve"> may be necessary for us to share your personal information with others.  To do so, we use the following legal basis for </w:t>
      </w:r>
      <w:r w:rsidR="001F5841" w:rsidRPr="00672842">
        <w:rPr>
          <w:rFonts w:ascii="Corbel" w:hAnsi="Corbel"/>
          <w:color w:val="000000" w:themeColor="text1"/>
          <w:sz w:val="22"/>
          <w:szCs w:val="22"/>
        </w:rPr>
        <w:t>processing</w:t>
      </w:r>
      <w:r w:rsidR="0012189E" w:rsidRPr="00672842">
        <w:rPr>
          <w:rFonts w:ascii="Corbel" w:hAnsi="Corbel"/>
          <w:color w:val="000000" w:themeColor="text1"/>
          <w:sz w:val="22"/>
          <w:szCs w:val="22"/>
        </w:rPr>
        <w:t xml:space="preserve"> your information:</w:t>
      </w:r>
    </w:p>
    <w:p w14:paraId="362D28AD" w14:textId="6706F144" w:rsidR="0012189E" w:rsidRPr="00672842" w:rsidRDefault="00672842" w:rsidP="0012189E">
      <w:pPr>
        <w:pStyle w:val="ListParagraph"/>
        <w:numPr>
          <w:ilvl w:val="0"/>
          <w:numId w:val="22"/>
        </w:numPr>
        <w:rPr>
          <w:rFonts w:ascii="Corbel" w:hAnsi="Corbel"/>
          <w:color w:val="000000" w:themeColor="text1"/>
          <w:sz w:val="22"/>
          <w:szCs w:val="22"/>
        </w:rPr>
      </w:pPr>
      <w:r w:rsidRPr="00672842">
        <w:rPr>
          <w:rFonts w:ascii="Corbel" w:hAnsi="Corbel"/>
          <w:color w:val="000000" w:themeColor="text1"/>
          <w:sz w:val="22"/>
          <w:szCs w:val="22"/>
        </w:rPr>
        <w:t>F</w:t>
      </w:r>
      <w:r w:rsidR="0012189E" w:rsidRPr="00672842">
        <w:rPr>
          <w:rFonts w:ascii="Corbel" w:hAnsi="Corbel"/>
          <w:color w:val="000000" w:themeColor="text1"/>
          <w:sz w:val="22"/>
          <w:szCs w:val="22"/>
        </w:rPr>
        <w:t>or the performance of a task carried out in the public interest or in the exercise of official authority vested in the controller.</w:t>
      </w:r>
    </w:p>
    <w:p w14:paraId="7D7E50B5" w14:textId="77777777" w:rsidR="003F38E1" w:rsidRPr="00672842" w:rsidRDefault="003F38E1" w:rsidP="003F38E1">
      <w:pPr>
        <w:rPr>
          <w:rFonts w:ascii="Corbel" w:hAnsi="Corbel"/>
          <w:color w:val="000000" w:themeColor="text1"/>
          <w:sz w:val="22"/>
          <w:szCs w:val="22"/>
        </w:rPr>
      </w:pPr>
      <w:r w:rsidRPr="00672842">
        <w:rPr>
          <w:rFonts w:ascii="Corbel" w:hAnsi="Corbel"/>
          <w:color w:val="000000" w:themeColor="text1"/>
          <w:sz w:val="22"/>
          <w:szCs w:val="22"/>
        </w:rPr>
        <w:t xml:space="preserve">For </w:t>
      </w:r>
      <w:r w:rsidRPr="00672842">
        <w:rPr>
          <w:rFonts w:ascii="Corbel" w:hAnsi="Corbel"/>
          <w:b/>
          <w:color w:val="000000" w:themeColor="text1"/>
          <w:sz w:val="22"/>
          <w:szCs w:val="22"/>
        </w:rPr>
        <w:t>special category data</w:t>
      </w:r>
      <w:r w:rsidRPr="00672842">
        <w:rPr>
          <w:rFonts w:ascii="Corbel" w:hAnsi="Corbel"/>
          <w:color w:val="000000" w:themeColor="text1"/>
          <w:sz w:val="22"/>
          <w:szCs w:val="22"/>
        </w:rPr>
        <w:t xml:space="preserve"> (sensitive information)</w:t>
      </w:r>
      <w:r w:rsidRPr="00672842">
        <w:rPr>
          <w:rFonts w:ascii="Corbel" w:hAnsi="Corbel"/>
          <w:b/>
          <w:color w:val="000000" w:themeColor="text1"/>
          <w:sz w:val="22"/>
          <w:szCs w:val="22"/>
        </w:rPr>
        <w:t>*</w:t>
      </w:r>
      <w:r w:rsidRPr="00672842">
        <w:rPr>
          <w:rFonts w:ascii="Corbel" w:hAnsi="Corbel"/>
          <w:color w:val="000000" w:themeColor="text1"/>
          <w:sz w:val="22"/>
          <w:szCs w:val="22"/>
        </w:rPr>
        <w:t>, we rely on the following legal basis:</w:t>
      </w:r>
    </w:p>
    <w:p w14:paraId="71EB241D" w14:textId="3F144B39" w:rsidR="003F38E1" w:rsidRPr="00672842" w:rsidRDefault="00672842" w:rsidP="003F38E1">
      <w:pPr>
        <w:pStyle w:val="ListParagraph"/>
        <w:numPr>
          <w:ilvl w:val="0"/>
          <w:numId w:val="22"/>
        </w:numPr>
        <w:rPr>
          <w:rFonts w:ascii="Corbel" w:hAnsi="Corbel"/>
          <w:color w:val="000000" w:themeColor="text1"/>
          <w:sz w:val="22"/>
          <w:szCs w:val="22"/>
        </w:rPr>
      </w:pPr>
      <w:r w:rsidRPr="00672842">
        <w:rPr>
          <w:rFonts w:ascii="Corbel" w:hAnsi="Corbel"/>
          <w:color w:val="000000" w:themeColor="text1"/>
          <w:sz w:val="22"/>
          <w:szCs w:val="22"/>
        </w:rPr>
        <w:t>F</w:t>
      </w:r>
      <w:r w:rsidR="003F38E1" w:rsidRPr="00672842">
        <w:rPr>
          <w:rFonts w:ascii="Corbel" w:hAnsi="Corbel"/>
          <w:color w:val="000000" w:themeColor="text1"/>
          <w:sz w:val="22"/>
          <w:szCs w:val="22"/>
        </w:rPr>
        <w:t>or the provision of health or social care or treatment</w:t>
      </w:r>
      <w:r w:rsidR="0055268F" w:rsidRPr="00672842">
        <w:rPr>
          <w:rFonts w:ascii="Corbel" w:hAnsi="Corbel"/>
          <w:color w:val="000000" w:themeColor="text1"/>
          <w:sz w:val="22"/>
          <w:szCs w:val="22"/>
        </w:rPr>
        <w:t>,</w:t>
      </w:r>
      <w:r w:rsidR="003F38E1" w:rsidRPr="00672842">
        <w:rPr>
          <w:rFonts w:ascii="Corbel" w:hAnsi="Corbel"/>
          <w:color w:val="000000" w:themeColor="text1"/>
          <w:sz w:val="22"/>
          <w:szCs w:val="22"/>
        </w:rPr>
        <w:t xml:space="preserve"> or the management of health or social care systems and services. </w:t>
      </w:r>
    </w:p>
    <w:p w14:paraId="64D5702F" w14:textId="77777777" w:rsidR="0012189E" w:rsidRPr="00672842" w:rsidRDefault="0012189E" w:rsidP="00E364A7">
      <w:pPr>
        <w:rPr>
          <w:rFonts w:ascii="Corbel" w:hAnsi="Corbel"/>
          <w:b/>
          <w:color w:val="000000" w:themeColor="text1"/>
          <w:sz w:val="22"/>
          <w:szCs w:val="22"/>
        </w:rPr>
      </w:pPr>
    </w:p>
    <w:p w14:paraId="33A5232D" w14:textId="151853F3" w:rsidR="001F5133" w:rsidRPr="00672842" w:rsidRDefault="008D76EC" w:rsidP="00E364A7">
      <w:pPr>
        <w:rPr>
          <w:rFonts w:ascii="Corbel" w:hAnsi="Corbel"/>
          <w:color w:val="000000" w:themeColor="text1"/>
          <w:sz w:val="22"/>
          <w:szCs w:val="22"/>
        </w:rPr>
      </w:pPr>
      <w:r w:rsidRPr="00672842">
        <w:rPr>
          <w:rFonts w:ascii="Corbel" w:hAnsi="Corbel"/>
          <w:b/>
          <w:color w:val="000000" w:themeColor="text1"/>
          <w:szCs w:val="22"/>
        </w:rPr>
        <w:t>What information we collect</w:t>
      </w:r>
      <w:r w:rsidR="00672842" w:rsidRPr="00672842">
        <w:rPr>
          <w:rFonts w:ascii="Corbel" w:hAnsi="Corbel"/>
          <w:b/>
          <w:color w:val="000000" w:themeColor="text1"/>
          <w:szCs w:val="22"/>
        </w:rPr>
        <w:t xml:space="preserve">: </w:t>
      </w:r>
      <w:r w:rsidR="007E7201" w:rsidRPr="00672842">
        <w:rPr>
          <w:rFonts w:ascii="Corbel" w:hAnsi="Corbel"/>
          <w:color w:val="000000" w:themeColor="text1"/>
          <w:sz w:val="22"/>
          <w:szCs w:val="22"/>
        </w:rPr>
        <w:t xml:space="preserve">In order to carry out </w:t>
      </w:r>
      <w:r w:rsidR="0051389B" w:rsidRPr="00672842">
        <w:rPr>
          <w:rFonts w:ascii="Corbel" w:hAnsi="Corbel"/>
          <w:color w:val="000000" w:themeColor="text1"/>
          <w:sz w:val="22"/>
          <w:szCs w:val="22"/>
        </w:rPr>
        <w:t>the Direct Payment Support Service</w:t>
      </w:r>
      <w:r w:rsidR="007E7201" w:rsidRPr="00672842">
        <w:rPr>
          <w:rFonts w:ascii="Corbel" w:hAnsi="Corbel"/>
          <w:color w:val="000000" w:themeColor="text1"/>
          <w:sz w:val="22"/>
          <w:szCs w:val="22"/>
        </w:rPr>
        <w:t xml:space="preserve">, Wiltshire CIL must collect and process data, including sensitive personal data, relating to its </w:t>
      </w:r>
      <w:r w:rsidR="0051389B" w:rsidRPr="00672842">
        <w:rPr>
          <w:rFonts w:ascii="Corbel" w:hAnsi="Corbel"/>
          <w:color w:val="000000" w:themeColor="text1"/>
          <w:sz w:val="22"/>
          <w:szCs w:val="22"/>
        </w:rPr>
        <w:t>clients</w:t>
      </w:r>
      <w:r w:rsidR="007E7201" w:rsidRPr="00672842">
        <w:rPr>
          <w:rFonts w:ascii="Corbel" w:hAnsi="Corbel"/>
          <w:color w:val="000000" w:themeColor="text1"/>
          <w:sz w:val="22"/>
          <w:szCs w:val="22"/>
        </w:rPr>
        <w:t xml:space="preserve">.  </w:t>
      </w:r>
      <w:r w:rsidR="0051389B" w:rsidRPr="00672842">
        <w:rPr>
          <w:rFonts w:ascii="Corbel" w:hAnsi="Corbel"/>
          <w:color w:val="000000" w:themeColor="text1"/>
          <w:sz w:val="22"/>
          <w:szCs w:val="22"/>
        </w:rPr>
        <w:t xml:space="preserve">Wiltshire CIL receives referrals from Wiltshire Council and therefore may have to share information about your situation with the appropriate referring organisation.  Other </w:t>
      </w:r>
      <w:r w:rsidR="007E7201" w:rsidRPr="00672842">
        <w:rPr>
          <w:rFonts w:ascii="Corbel" w:hAnsi="Corbel"/>
          <w:color w:val="000000" w:themeColor="text1"/>
          <w:sz w:val="22"/>
          <w:szCs w:val="22"/>
        </w:rPr>
        <w:t>information we hold will have been provided by you</w:t>
      </w:r>
      <w:r w:rsidR="0051389B" w:rsidRPr="00672842">
        <w:rPr>
          <w:rFonts w:ascii="Corbel" w:hAnsi="Corbel"/>
          <w:color w:val="000000" w:themeColor="text1"/>
          <w:sz w:val="22"/>
          <w:szCs w:val="22"/>
        </w:rPr>
        <w:t xml:space="preserve"> or a person authorised to act on your behalf. </w:t>
      </w:r>
      <w:r w:rsidR="00672842" w:rsidRPr="00672842">
        <w:rPr>
          <w:rFonts w:ascii="Corbel" w:hAnsi="Corbel"/>
          <w:color w:val="000000" w:themeColor="text1"/>
          <w:sz w:val="22"/>
          <w:szCs w:val="22"/>
        </w:rPr>
        <w:t xml:space="preserve"> </w:t>
      </w:r>
      <w:r w:rsidR="007E7201" w:rsidRPr="00672842">
        <w:rPr>
          <w:rFonts w:ascii="Corbel" w:hAnsi="Corbel"/>
          <w:color w:val="000000" w:themeColor="text1"/>
          <w:sz w:val="22"/>
          <w:szCs w:val="22"/>
        </w:rPr>
        <w:t>Data held about you may include, but is not restricted to:</w:t>
      </w:r>
    </w:p>
    <w:p w14:paraId="6159492C" w14:textId="77777777" w:rsidR="00672842" w:rsidRPr="00672842" w:rsidRDefault="00672842" w:rsidP="00E364A7">
      <w:pPr>
        <w:rPr>
          <w:rFonts w:ascii="Corbel" w:hAnsi="Corbel"/>
          <w:color w:val="000000" w:themeColor="text1"/>
          <w:sz w:val="22"/>
          <w:szCs w:val="22"/>
        </w:rPr>
      </w:pPr>
    </w:p>
    <w:p w14:paraId="6143490A" w14:textId="77777777" w:rsidR="00CE44F0" w:rsidRPr="00672842" w:rsidRDefault="00CE44F0" w:rsidP="007E7201">
      <w:pPr>
        <w:pStyle w:val="ListParagraph"/>
        <w:numPr>
          <w:ilvl w:val="0"/>
          <w:numId w:val="17"/>
        </w:numPr>
        <w:rPr>
          <w:rFonts w:ascii="Corbel" w:hAnsi="Corbel"/>
          <w:color w:val="000000" w:themeColor="text1"/>
          <w:sz w:val="22"/>
          <w:szCs w:val="22"/>
        </w:rPr>
      </w:pPr>
      <w:r w:rsidRPr="00672842">
        <w:rPr>
          <w:rFonts w:ascii="Corbel" w:hAnsi="Corbel"/>
          <w:color w:val="000000" w:themeColor="text1"/>
          <w:sz w:val="22"/>
          <w:szCs w:val="22"/>
        </w:rPr>
        <w:t>Name</w:t>
      </w:r>
      <w:r w:rsidR="001F5841" w:rsidRPr="00672842">
        <w:rPr>
          <w:rFonts w:ascii="Corbel" w:hAnsi="Corbel"/>
          <w:color w:val="000000" w:themeColor="text1"/>
          <w:sz w:val="22"/>
          <w:szCs w:val="22"/>
        </w:rPr>
        <w:t xml:space="preserve"> / </w:t>
      </w:r>
      <w:r w:rsidRPr="00672842">
        <w:rPr>
          <w:rFonts w:ascii="Corbel" w:hAnsi="Corbel"/>
          <w:color w:val="000000" w:themeColor="text1"/>
          <w:sz w:val="22"/>
          <w:szCs w:val="22"/>
        </w:rPr>
        <w:t>Full contact details</w:t>
      </w:r>
      <w:r w:rsidR="001F5841" w:rsidRPr="00672842">
        <w:rPr>
          <w:rFonts w:ascii="Corbel" w:hAnsi="Corbel"/>
          <w:color w:val="000000" w:themeColor="text1"/>
          <w:sz w:val="22"/>
          <w:szCs w:val="22"/>
        </w:rPr>
        <w:t xml:space="preserve"> / </w:t>
      </w:r>
      <w:r w:rsidRPr="00672842">
        <w:rPr>
          <w:rFonts w:ascii="Corbel" w:hAnsi="Corbel"/>
          <w:color w:val="000000" w:themeColor="text1"/>
          <w:sz w:val="22"/>
          <w:szCs w:val="22"/>
        </w:rPr>
        <w:t>Date of Birth</w:t>
      </w:r>
      <w:r w:rsidR="001F5841" w:rsidRPr="00672842">
        <w:rPr>
          <w:rFonts w:ascii="Corbel" w:hAnsi="Corbel"/>
          <w:color w:val="000000" w:themeColor="text1"/>
          <w:sz w:val="22"/>
          <w:szCs w:val="22"/>
        </w:rPr>
        <w:t xml:space="preserve"> / </w:t>
      </w:r>
      <w:r w:rsidRPr="00672842">
        <w:rPr>
          <w:rFonts w:ascii="Corbel" w:hAnsi="Corbel"/>
          <w:color w:val="000000" w:themeColor="text1"/>
          <w:sz w:val="22"/>
          <w:szCs w:val="22"/>
        </w:rPr>
        <w:t>Age</w:t>
      </w:r>
      <w:r w:rsidR="001F5841" w:rsidRPr="00672842">
        <w:rPr>
          <w:rFonts w:ascii="Corbel" w:hAnsi="Corbel"/>
          <w:color w:val="000000" w:themeColor="text1"/>
          <w:sz w:val="22"/>
          <w:szCs w:val="22"/>
        </w:rPr>
        <w:t xml:space="preserve"> / </w:t>
      </w:r>
      <w:r w:rsidRPr="00672842">
        <w:rPr>
          <w:rFonts w:ascii="Corbel" w:hAnsi="Corbel"/>
          <w:color w:val="000000" w:themeColor="text1"/>
          <w:sz w:val="22"/>
          <w:szCs w:val="22"/>
        </w:rPr>
        <w:t>Ethnicity</w:t>
      </w:r>
      <w:r w:rsidR="001F5841" w:rsidRPr="00672842">
        <w:rPr>
          <w:rFonts w:ascii="Corbel" w:hAnsi="Corbel"/>
          <w:color w:val="000000" w:themeColor="text1"/>
          <w:sz w:val="22"/>
          <w:szCs w:val="22"/>
        </w:rPr>
        <w:t xml:space="preserve"> / </w:t>
      </w:r>
      <w:r w:rsidRPr="00672842">
        <w:rPr>
          <w:rFonts w:ascii="Corbel" w:hAnsi="Corbel"/>
          <w:color w:val="000000" w:themeColor="text1"/>
          <w:sz w:val="22"/>
          <w:szCs w:val="22"/>
        </w:rPr>
        <w:t>Language</w:t>
      </w:r>
      <w:r w:rsidR="0055268F" w:rsidRPr="00672842">
        <w:rPr>
          <w:rFonts w:ascii="Corbel" w:hAnsi="Corbel"/>
          <w:color w:val="000000" w:themeColor="text1"/>
          <w:sz w:val="22"/>
          <w:szCs w:val="22"/>
        </w:rPr>
        <w:t xml:space="preserve"> / </w:t>
      </w:r>
      <w:r w:rsidRPr="00672842">
        <w:rPr>
          <w:rFonts w:ascii="Corbel" w:hAnsi="Corbel"/>
          <w:color w:val="000000" w:themeColor="text1"/>
          <w:sz w:val="22"/>
          <w:szCs w:val="22"/>
        </w:rPr>
        <w:t>Health details</w:t>
      </w:r>
      <w:r w:rsidR="0055268F" w:rsidRPr="00672842">
        <w:rPr>
          <w:rFonts w:ascii="Corbel" w:hAnsi="Corbel"/>
          <w:color w:val="000000" w:themeColor="text1"/>
          <w:sz w:val="22"/>
          <w:szCs w:val="22"/>
        </w:rPr>
        <w:t xml:space="preserve"> / </w:t>
      </w:r>
      <w:r w:rsidRPr="00672842">
        <w:rPr>
          <w:rFonts w:ascii="Corbel" w:hAnsi="Corbel"/>
          <w:color w:val="000000" w:themeColor="text1"/>
          <w:sz w:val="22"/>
          <w:szCs w:val="22"/>
        </w:rPr>
        <w:t>Support needs</w:t>
      </w:r>
    </w:p>
    <w:p w14:paraId="6D5600B6" w14:textId="77777777" w:rsidR="007E7201" w:rsidRPr="00672842" w:rsidRDefault="007E7201" w:rsidP="007E7201">
      <w:pPr>
        <w:pStyle w:val="ListParagraph"/>
        <w:numPr>
          <w:ilvl w:val="0"/>
          <w:numId w:val="17"/>
        </w:numPr>
        <w:rPr>
          <w:rFonts w:ascii="Corbel" w:hAnsi="Corbel"/>
          <w:color w:val="000000" w:themeColor="text1"/>
          <w:sz w:val="22"/>
          <w:szCs w:val="22"/>
        </w:rPr>
      </w:pPr>
      <w:r w:rsidRPr="00672842">
        <w:rPr>
          <w:rFonts w:ascii="Corbel" w:hAnsi="Corbel"/>
          <w:color w:val="000000" w:themeColor="text1"/>
          <w:sz w:val="22"/>
          <w:szCs w:val="22"/>
        </w:rPr>
        <w:t>Bank or building society account details</w:t>
      </w:r>
    </w:p>
    <w:p w14:paraId="17663E88" w14:textId="77777777" w:rsidR="0055268F" w:rsidRPr="00672842" w:rsidRDefault="00CE44F0" w:rsidP="007E7201">
      <w:pPr>
        <w:pStyle w:val="ListParagraph"/>
        <w:numPr>
          <w:ilvl w:val="0"/>
          <w:numId w:val="17"/>
        </w:numPr>
        <w:rPr>
          <w:rFonts w:ascii="Corbel" w:hAnsi="Corbel"/>
          <w:color w:val="000000" w:themeColor="text1"/>
          <w:sz w:val="22"/>
          <w:szCs w:val="22"/>
        </w:rPr>
      </w:pPr>
      <w:r w:rsidRPr="00672842">
        <w:rPr>
          <w:rFonts w:ascii="Corbel" w:hAnsi="Corbel"/>
          <w:color w:val="000000" w:themeColor="text1"/>
          <w:sz w:val="22"/>
          <w:szCs w:val="22"/>
        </w:rPr>
        <w:t>Correspondence between yourself and Wiltshire CIL (by post/email/telephone</w:t>
      </w:r>
      <w:r w:rsidR="00200382" w:rsidRPr="00672842">
        <w:rPr>
          <w:rFonts w:ascii="Corbel" w:hAnsi="Corbel"/>
          <w:color w:val="000000" w:themeColor="text1"/>
          <w:sz w:val="22"/>
          <w:szCs w:val="22"/>
        </w:rPr>
        <w:t>)</w:t>
      </w:r>
    </w:p>
    <w:p w14:paraId="487996FC" w14:textId="77777777" w:rsidR="00BF2FFC" w:rsidRPr="00672842" w:rsidRDefault="00BF2FFC" w:rsidP="007E7201">
      <w:pPr>
        <w:pStyle w:val="ListParagraph"/>
        <w:numPr>
          <w:ilvl w:val="0"/>
          <w:numId w:val="17"/>
        </w:numPr>
        <w:rPr>
          <w:rFonts w:ascii="Corbel" w:hAnsi="Corbel"/>
          <w:color w:val="000000" w:themeColor="text1"/>
          <w:sz w:val="22"/>
          <w:szCs w:val="22"/>
        </w:rPr>
      </w:pPr>
      <w:r w:rsidRPr="00672842">
        <w:rPr>
          <w:rFonts w:ascii="Corbel" w:hAnsi="Corbel"/>
          <w:color w:val="000000" w:themeColor="text1"/>
          <w:sz w:val="22"/>
          <w:szCs w:val="22"/>
        </w:rPr>
        <w:t xml:space="preserve">Correspondence between Wiltshire CIL and third parties on </w:t>
      </w:r>
      <w:r w:rsidR="00200382" w:rsidRPr="00672842">
        <w:rPr>
          <w:rFonts w:ascii="Corbel" w:hAnsi="Corbel"/>
          <w:color w:val="000000" w:themeColor="text1"/>
          <w:sz w:val="22"/>
          <w:szCs w:val="22"/>
        </w:rPr>
        <w:t>your behalf</w:t>
      </w:r>
      <w:r w:rsidR="0051389B" w:rsidRPr="00672842">
        <w:rPr>
          <w:rFonts w:ascii="Corbel" w:hAnsi="Corbel"/>
          <w:color w:val="000000" w:themeColor="text1"/>
          <w:sz w:val="22"/>
          <w:szCs w:val="22"/>
        </w:rPr>
        <w:t>, e.g. Wiltshire Council as the referring organisation</w:t>
      </w:r>
    </w:p>
    <w:p w14:paraId="7BA2287F" w14:textId="77777777" w:rsidR="00CE44F0" w:rsidRPr="00672842" w:rsidRDefault="00CE44F0" w:rsidP="007E7201">
      <w:pPr>
        <w:pStyle w:val="ListParagraph"/>
        <w:numPr>
          <w:ilvl w:val="0"/>
          <w:numId w:val="17"/>
        </w:numPr>
        <w:rPr>
          <w:rFonts w:ascii="Corbel" w:hAnsi="Corbel"/>
          <w:color w:val="000000" w:themeColor="text1"/>
          <w:sz w:val="22"/>
          <w:szCs w:val="22"/>
        </w:rPr>
      </w:pPr>
      <w:r w:rsidRPr="00672842">
        <w:rPr>
          <w:rFonts w:ascii="Corbel" w:hAnsi="Corbel"/>
          <w:color w:val="000000" w:themeColor="text1"/>
          <w:sz w:val="22"/>
          <w:szCs w:val="22"/>
        </w:rPr>
        <w:t>Details of any person authorised to act on your behalf</w:t>
      </w:r>
    </w:p>
    <w:p w14:paraId="16F88002" w14:textId="77777777" w:rsidR="00BF2FFC" w:rsidRPr="00672842" w:rsidRDefault="00BF2FFC" w:rsidP="00BF2FFC">
      <w:pPr>
        <w:rPr>
          <w:rFonts w:ascii="Corbel" w:hAnsi="Corbel"/>
          <w:color w:val="000000" w:themeColor="text1"/>
          <w:sz w:val="22"/>
          <w:szCs w:val="22"/>
        </w:rPr>
      </w:pPr>
    </w:p>
    <w:p w14:paraId="5653878B" w14:textId="77777777" w:rsidR="00F96349" w:rsidRPr="00672842" w:rsidRDefault="00F96349" w:rsidP="00E364A7">
      <w:pPr>
        <w:rPr>
          <w:rFonts w:ascii="Corbel" w:hAnsi="Corbel"/>
          <w:color w:val="000000" w:themeColor="text1"/>
          <w:sz w:val="22"/>
          <w:szCs w:val="22"/>
        </w:rPr>
      </w:pPr>
      <w:r w:rsidRPr="00672842">
        <w:rPr>
          <w:rFonts w:ascii="Corbel" w:hAnsi="Corbel"/>
          <w:color w:val="000000" w:themeColor="text1"/>
          <w:sz w:val="22"/>
          <w:szCs w:val="22"/>
        </w:rPr>
        <w:t xml:space="preserve">Data </w:t>
      </w:r>
      <w:r w:rsidR="00CE44F0" w:rsidRPr="00672842">
        <w:rPr>
          <w:rFonts w:ascii="Corbel" w:hAnsi="Corbel"/>
          <w:color w:val="000000" w:themeColor="text1"/>
          <w:sz w:val="22"/>
          <w:szCs w:val="22"/>
        </w:rPr>
        <w:t>is</w:t>
      </w:r>
      <w:r w:rsidRPr="00672842">
        <w:rPr>
          <w:rFonts w:ascii="Corbel" w:hAnsi="Corbel"/>
          <w:color w:val="000000" w:themeColor="text1"/>
          <w:sz w:val="22"/>
          <w:szCs w:val="22"/>
        </w:rPr>
        <w:t xml:space="preserve"> stored in a range of different places.  These records may be both manual and electronic</w:t>
      </w:r>
      <w:r w:rsidR="0055268F" w:rsidRPr="00672842">
        <w:rPr>
          <w:rFonts w:ascii="Corbel" w:hAnsi="Corbel"/>
          <w:color w:val="000000" w:themeColor="text1"/>
          <w:sz w:val="22"/>
          <w:szCs w:val="22"/>
        </w:rPr>
        <w:t xml:space="preserve"> and in the form of case notes on our internal management system (LIBRA). </w:t>
      </w:r>
    </w:p>
    <w:p w14:paraId="5D83CFE3" w14:textId="77777777" w:rsidR="00611A3D" w:rsidRPr="00672842" w:rsidRDefault="00611A3D" w:rsidP="00E364A7">
      <w:pPr>
        <w:rPr>
          <w:rFonts w:ascii="Corbel" w:hAnsi="Corbel"/>
          <w:color w:val="000000" w:themeColor="text1"/>
          <w:sz w:val="22"/>
          <w:szCs w:val="22"/>
        </w:rPr>
      </w:pPr>
    </w:p>
    <w:p w14:paraId="200A107D" w14:textId="1373F476" w:rsidR="003A284A" w:rsidRPr="00672842" w:rsidRDefault="003F38E1" w:rsidP="00E364A7">
      <w:pPr>
        <w:rPr>
          <w:rFonts w:ascii="Corbel" w:hAnsi="Corbel"/>
          <w:color w:val="000000" w:themeColor="text1"/>
          <w:sz w:val="22"/>
          <w:szCs w:val="22"/>
        </w:rPr>
      </w:pPr>
      <w:r w:rsidRPr="00672842">
        <w:rPr>
          <w:rFonts w:ascii="Corbel" w:hAnsi="Corbel"/>
          <w:b/>
          <w:color w:val="000000" w:themeColor="text1"/>
          <w:szCs w:val="22"/>
        </w:rPr>
        <w:t>*</w:t>
      </w:r>
      <w:r w:rsidR="00611A3D" w:rsidRPr="00672842">
        <w:rPr>
          <w:rFonts w:ascii="Corbel" w:hAnsi="Corbel"/>
          <w:b/>
          <w:color w:val="000000" w:themeColor="text1"/>
          <w:szCs w:val="22"/>
        </w:rPr>
        <w:t>Sensitive person</w:t>
      </w:r>
      <w:r w:rsidR="00BF2FFC" w:rsidRPr="00672842">
        <w:rPr>
          <w:rFonts w:ascii="Corbel" w:hAnsi="Corbel"/>
          <w:b/>
          <w:color w:val="000000" w:themeColor="text1"/>
          <w:szCs w:val="22"/>
        </w:rPr>
        <w:t>al</w:t>
      </w:r>
      <w:r w:rsidR="00611A3D" w:rsidRPr="00672842">
        <w:rPr>
          <w:rFonts w:ascii="Corbel" w:hAnsi="Corbel"/>
          <w:b/>
          <w:color w:val="000000" w:themeColor="text1"/>
          <w:szCs w:val="22"/>
        </w:rPr>
        <w:t xml:space="preserve"> data</w:t>
      </w:r>
      <w:r w:rsidRPr="00672842">
        <w:rPr>
          <w:rFonts w:ascii="Corbel" w:hAnsi="Corbel"/>
          <w:b/>
          <w:color w:val="000000" w:themeColor="text1"/>
          <w:szCs w:val="22"/>
        </w:rPr>
        <w:t xml:space="preserve"> (Special category)</w:t>
      </w:r>
      <w:r w:rsidR="00672842" w:rsidRPr="00672842">
        <w:rPr>
          <w:rFonts w:ascii="Corbel" w:hAnsi="Corbel"/>
          <w:b/>
          <w:color w:val="000000" w:themeColor="text1"/>
          <w:szCs w:val="22"/>
        </w:rPr>
        <w:t xml:space="preserve">: </w:t>
      </w:r>
      <w:r w:rsidR="003A284A" w:rsidRPr="00672842">
        <w:rPr>
          <w:rFonts w:ascii="Corbel" w:hAnsi="Corbel"/>
          <w:color w:val="000000" w:themeColor="text1"/>
          <w:sz w:val="22"/>
          <w:szCs w:val="22"/>
        </w:rPr>
        <w:t>Wiltshire CIL recognises the significance of sensitive personal data</w:t>
      </w:r>
      <w:r w:rsidR="00CE44F0" w:rsidRPr="00672842">
        <w:rPr>
          <w:rFonts w:ascii="Corbel" w:hAnsi="Corbel"/>
          <w:color w:val="000000" w:themeColor="text1"/>
          <w:sz w:val="22"/>
          <w:szCs w:val="22"/>
        </w:rPr>
        <w:t xml:space="preserve">. </w:t>
      </w:r>
      <w:r w:rsidR="003A284A" w:rsidRPr="00672842">
        <w:rPr>
          <w:rFonts w:ascii="Corbel" w:hAnsi="Corbel"/>
          <w:color w:val="000000" w:themeColor="text1"/>
          <w:sz w:val="22"/>
          <w:szCs w:val="22"/>
        </w:rPr>
        <w:t xml:space="preserve"> </w:t>
      </w:r>
      <w:r w:rsidR="00CE44F0" w:rsidRPr="00672842">
        <w:rPr>
          <w:rFonts w:ascii="Corbel" w:hAnsi="Corbel"/>
          <w:color w:val="000000" w:themeColor="text1"/>
          <w:sz w:val="22"/>
          <w:szCs w:val="22"/>
        </w:rPr>
        <w:t xml:space="preserve">Information </w:t>
      </w:r>
      <w:r w:rsidR="00B93090" w:rsidRPr="00672842">
        <w:rPr>
          <w:rFonts w:ascii="Corbel" w:hAnsi="Corbel"/>
          <w:color w:val="000000" w:themeColor="text1"/>
          <w:sz w:val="22"/>
          <w:szCs w:val="22"/>
        </w:rPr>
        <w:t xml:space="preserve">such as race; ethnic origin; politics; religion; trade union membership; genetics; biometrics; health; sex life; or sexual orientation </w:t>
      </w:r>
      <w:r w:rsidR="003A284A" w:rsidRPr="00672842">
        <w:rPr>
          <w:rFonts w:ascii="Corbel" w:hAnsi="Corbel"/>
          <w:color w:val="000000" w:themeColor="text1"/>
          <w:sz w:val="22"/>
          <w:szCs w:val="22"/>
        </w:rPr>
        <w:t>fall within the</w:t>
      </w:r>
      <w:r w:rsidR="00CE44F0" w:rsidRPr="00672842">
        <w:rPr>
          <w:rFonts w:ascii="Corbel" w:hAnsi="Corbel"/>
          <w:color w:val="000000" w:themeColor="text1"/>
          <w:sz w:val="22"/>
          <w:szCs w:val="22"/>
        </w:rPr>
        <w:t xml:space="preserve"> definition of sensitive data. </w:t>
      </w:r>
      <w:r w:rsidR="00B93090" w:rsidRPr="00672842">
        <w:rPr>
          <w:rFonts w:ascii="Corbel" w:hAnsi="Corbel"/>
          <w:color w:val="000000" w:themeColor="text1"/>
          <w:sz w:val="22"/>
          <w:szCs w:val="22"/>
        </w:rPr>
        <w:t xml:space="preserve">Wiltshire CIL processes certain sensitive personal data in </w:t>
      </w:r>
      <w:r w:rsidRPr="00672842">
        <w:rPr>
          <w:rFonts w:ascii="Corbel" w:hAnsi="Corbel"/>
          <w:color w:val="000000" w:themeColor="text1"/>
          <w:sz w:val="22"/>
          <w:szCs w:val="22"/>
        </w:rPr>
        <w:t xml:space="preserve">order to provide a full support service to you. </w:t>
      </w:r>
    </w:p>
    <w:p w14:paraId="1B1A5C77" w14:textId="10AF047C" w:rsidR="001F5133" w:rsidRPr="00672842" w:rsidRDefault="00611A3D" w:rsidP="00E364A7">
      <w:pPr>
        <w:rPr>
          <w:rFonts w:ascii="Corbel" w:hAnsi="Corbel"/>
          <w:color w:val="000000" w:themeColor="text1"/>
          <w:sz w:val="22"/>
          <w:szCs w:val="22"/>
        </w:rPr>
      </w:pPr>
      <w:r w:rsidRPr="00672842">
        <w:rPr>
          <w:rFonts w:ascii="Corbel" w:hAnsi="Corbel"/>
          <w:b/>
          <w:color w:val="000000" w:themeColor="text1"/>
          <w:szCs w:val="22"/>
        </w:rPr>
        <w:lastRenderedPageBreak/>
        <w:t>How we use your personal data</w:t>
      </w:r>
      <w:r w:rsidR="00672842" w:rsidRPr="00672842">
        <w:rPr>
          <w:rFonts w:ascii="Corbel" w:hAnsi="Corbel"/>
          <w:b/>
          <w:color w:val="000000" w:themeColor="text1"/>
          <w:szCs w:val="22"/>
        </w:rPr>
        <w:t xml:space="preserve">: </w:t>
      </w:r>
      <w:r w:rsidRPr="00672842">
        <w:rPr>
          <w:rFonts w:ascii="Corbel" w:hAnsi="Corbel"/>
          <w:color w:val="000000" w:themeColor="text1"/>
          <w:sz w:val="22"/>
          <w:szCs w:val="22"/>
        </w:rPr>
        <w:t xml:space="preserve">Your data is used by </w:t>
      </w:r>
      <w:r w:rsidR="00BF5C67" w:rsidRPr="00672842">
        <w:rPr>
          <w:rFonts w:ascii="Corbel" w:hAnsi="Corbel"/>
          <w:color w:val="000000" w:themeColor="text1"/>
          <w:sz w:val="22"/>
          <w:szCs w:val="22"/>
        </w:rPr>
        <w:t>Wiltshire CIL</w:t>
      </w:r>
      <w:r w:rsidRPr="00672842">
        <w:rPr>
          <w:rFonts w:ascii="Corbel" w:hAnsi="Corbel"/>
          <w:color w:val="000000" w:themeColor="text1"/>
          <w:sz w:val="22"/>
          <w:szCs w:val="22"/>
        </w:rPr>
        <w:t xml:space="preserve"> for a number of purposes, including but not limited to:</w:t>
      </w:r>
    </w:p>
    <w:p w14:paraId="5D59F022" w14:textId="77777777" w:rsidR="00BF2FFC" w:rsidRPr="00672842" w:rsidRDefault="0055268F" w:rsidP="003F38E1">
      <w:pPr>
        <w:pStyle w:val="ListParagraph"/>
        <w:numPr>
          <w:ilvl w:val="0"/>
          <w:numId w:val="23"/>
        </w:numPr>
        <w:rPr>
          <w:rFonts w:ascii="Corbel" w:hAnsi="Corbel"/>
          <w:color w:val="000000" w:themeColor="text1"/>
          <w:sz w:val="22"/>
          <w:szCs w:val="22"/>
        </w:rPr>
      </w:pPr>
      <w:r w:rsidRPr="00672842">
        <w:rPr>
          <w:rFonts w:ascii="Corbel" w:hAnsi="Corbel"/>
          <w:color w:val="000000" w:themeColor="text1"/>
          <w:sz w:val="22"/>
          <w:szCs w:val="22"/>
        </w:rPr>
        <w:t>Provid</w:t>
      </w:r>
      <w:r w:rsidR="002229F9" w:rsidRPr="00672842">
        <w:rPr>
          <w:rFonts w:ascii="Corbel" w:hAnsi="Corbel"/>
          <w:color w:val="000000" w:themeColor="text1"/>
          <w:sz w:val="22"/>
          <w:szCs w:val="22"/>
        </w:rPr>
        <w:t>ing</w:t>
      </w:r>
      <w:r w:rsidR="003F38E1" w:rsidRPr="00672842">
        <w:rPr>
          <w:rFonts w:ascii="Corbel" w:hAnsi="Corbel"/>
          <w:color w:val="000000" w:themeColor="text1"/>
          <w:sz w:val="22"/>
          <w:szCs w:val="22"/>
        </w:rPr>
        <w:t xml:space="preserve"> the support service and maintain case notes.</w:t>
      </w:r>
    </w:p>
    <w:p w14:paraId="541C4EC4" w14:textId="746A7EC2" w:rsidR="007C28B3" w:rsidRPr="00672842" w:rsidRDefault="002229F9" w:rsidP="00B10E59">
      <w:pPr>
        <w:pStyle w:val="ListParagraph"/>
        <w:numPr>
          <w:ilvl w:val="0"/>
          <w:numId w:val="23"/>
        </w:numPr>
        <w:rPr>
          <w:rFonts w:ascii="Corbel" w:hAnsi="Corbel"/>
          <w:color w:val="000000" w:themeColor="text1"/>
          <w:sz w:val="22"/>
          <w:szCs w:val="22"/>
        </w:rPr>
      </w:pPr>
      <w:r w:rsidRPr="00672842">
        <w:rPr>
          <w:rFonts w:ascii="Corbel" w:hAnsi="Corbel"/>
          <w:color w:val="000000" w:themeColor="text1"/>
          <w:sz w:val="22"/>
          <w:szCs w:val="22"/>
        </w:rPr>
        <w:t>Keeping</w:t>
      </w:r>
      <w:r w:rsidR="003F38E1" w:rsidRPr="00672842">
        <w:rPr>
          <w:rFonts w:ascii="Corbel" w:hAnsi="Corbel"/>
          <w:color w:val="000000" w:themeColor="text1"/>
          <w:sz w:val="22"/>
          <w:szCs w:val="22"/>
        </w:rPr>
        <w:t xml:space="preserve"> you informed of any relevant changes, e.g. if you are an individual employer</w:t>
      </w:r>
      <w:r w:rsidR="00672842" w:rsidRPr="00672842">
        <w:rPr>
          <w:rFonts w:ascii="Corbel" w:hAnsi="Corbel"/>
          <w:color w:val="000000" w:themeColor="text1"/>
          <w:sz w:val="22"/>
          <w:szCs w:val="22"/>
        </w:rPr>
        <w:t>. C</w:t>
      </w:r>
      <w:r w:rsidR="007C28B3" w:rsidRPr="00672842">
        <w:rPr>
          <w:rFonts w:ascii="Corbel" w:hAnsi="Corbel"/>
          <w:color w:val="000000" w:themeColor="text1"/>
          <w:sz w:val="22"/>
          <w:szCs w:val="22"/>
        </w:rPr>
        <w:t xml:space="preserve">ommunications to you may be sent by post, telephone or email.  Your personal mobile telephone number will only be used if you have given consent. </w:t>
      </w:r>
    </w:p>
    <w:p w14:paraId="5D0697F5" w14:textId="77777777" w:rsidR="007C28B3" w:rsidRPr="00672842" w:rsidRDefault="007C28B3" w:rsidP="007C28B3">
      <w:pPr>
        <w:rPr>
          <w:rFonts w:ascii="Corbel" w:hAnsi="Corbel"/>
          <w:color w:val="000000" w:themeColor="text1"/>
          <w:sz w:val="22"/>
          <w:szCs w:val="22"/>
        </w:rPr>
      </w:pPr>
    </w:p>
    <w:p w14:paraId="39E0A097" w14:textId="66A9E14B" w:rsidR="007C28B3" w:rsidRPr="00672842" w:rsidRDefault="007C28B3" w:rsidP="00E364A7">
      <w:pPr>
        <w:rPr>
          <w:rFonts w:ascii="Corbel" w:hAnsi="Corbel"/>
          <w:color w:val="000000" w:themeColor="text1"/>
          <w:sz w:val="22"/>
          <w:szCs w:val="22"/>
        </w:rPr>
      </w:pPr>
      <w:r w:rsidRPr="00672842">
        <w:rPr>
          <w:rFonts w:ascii="Corbel" w:hAnsi="Corbel"/>
          <w:b/>
          <w:color w:val="000000" w:themeColor="text1"/>
          <w:szCs w:val="22"/>
        </w:rPr>
        <w:t xml:space="preserve">Sharing </w:t>
      </w:r>
      <w:r w:rsidR="002445A2" w:rsidRPr="00672842">
        <w:rPr>
          <w:rFonts w:ascii="Corbel" w:hAnsi="Corbel"/>
          <w:b/>
          <w:color w:val="000000" w:themeColor="text1"/>
          <w:szCs w:val="22"/>
        </w:rPr>
        <w:t xml:space="preserve">and disclosing </w:t>
      </w:r>
      <w:r w:rsidRPr="00672842">
        <w:rPr>
          <w:rFonts w:ascii="Corbel" w:hAnsi="Corbel"/>
          <w:b/>
          <w:color w:val="000000" w:themeColor="text1"/>
          <w:szCs w:val="22"/>
        </w:rPr>
        <w:t>your data with others</w:t>
      </w:r>
      <w:r w:rsidR="00672842" w:rsidRPr="00672842">
        <w:rPr>
          <w:rFonts w:ascii="Corbel" w:hAnsi="Corbel"/>
          <w:b/>
          <w:color w:val="000000" w:themeColor="text1"/>
          <w:szCs w:val="22"/>
        </w:rPr>
        <w:t xml:space="preserve">: </w:t>
      </w:r>
      <w:r w:rsidR="00C700B5" w:rsidRPr="00672842">
        <w:rPr>
          <w:rFonts w:ascii="Corbel" w:hAnsi="Corbel"/>
          <w:color w:val="000000" w:themeColor="text1"/>
          <w:sz w:val="22"/>
          <w:szCs w:val="22"/>
        </w:rPr>
        <w:t>We may share your information with, and obtain information about you from</w:t>
      </w:r>
      <w:r w:rsidR="00E0693F" w:rsidRPr="00672842">
        <w:rPr>
          <w:rFonts w:ascii="Corbel" w:hAnsi="Corbel"/>
          <w:color w:val="000000" w:themeColor="text1"/>
          <w:sz w:val="22"/>
          <w:szCs w:val="22"/>
        </w:rPr>
        <w:t>,</w:t>
      </w:r>
      <w:r w:rsidR="00C700B5" w:rsidRPr="00672842">
        <w:rPr>
          <w:rFonts w:ascii="Corbel" w:hAnsi="Corbel"/>
          <w:color w:val="000000" w:themeColor="text1"/>
          <w:sz w:val="22"/>
          <w:szCs w:val="22"/>
        </w:rPr>
        <w:t xml:space="preserve"> third-party and other professionals</w:t>
      </w:r>
      <w:r w:rsidR="00E0693F" w:rsidRPr="00672842">
        <w:rPr>
          <w:rFonts w:ascii="Corbel" w:hAnsi="Corbel"/>
          <w:color w:val="000000" w:themeColor="text1"/>
          <w:sz w:val="22"/>
          <w:szCs w:val="22"/>
        </w:rPr>
        <w:t>, depending on</w:t>
      </w:r>
      <w:r w:rsidR="00C700B5" w:rsidRPr="00672842">
        <w:rPr>
          <w:rFonts w:ascii="Corbel" w:hAnsi="Corbel"/>
          <w:color w:val="000000" w:themeColor="text1"/>
          <w:sz w:val="22"/>
          <w:szCs w:val="22"/>
        </w:rPr>
        <w:t xml:space="preserve"> the service we provide to you</w:t>
      </w:r>
      <w:r w:rsidR="00E0693F" w:rsidRPr="00672842">
        <w:rPr>
          <w:rFonts w:ascii="Corbel" w:hAnsi="Corbel"/>
          <w:color w:val="000000" w:themeColor="text1"/>
          <w:sz w:val="22"/>
          <w:szCs w:val="22"/>
        </w:rPr>
        <w:t>.  For example</w:t>
      </w:r>
      <w:r w:rsidRPr="00672842">
        <w:rPr>
          <w:rFonts w:ascii="Corbel" w:hAnsi="Corbel"/>
          <w:color w:val="000000" w:themeColor="text1"/>
          <w:sz w:val="22"/>
          <w:szCs w:val="22"/>
        </w:rPr>
        <w:t>:</w:t>
      </w:r>
    </w:p>
    <w:p w14:paraId="610C42B3" w14:textId="7186B8AD" w:rsidR="00C700B5" w:rsidRPr="00672842" w:rsidRDefault="00C700B5" w:rsidP="003F38E1">
      <w:pPr>
        <w:pStyle w:val="ListParagraph"/>
        <w:numPr>
          <w:ilvl w:val="0"/>
          <w:numId w:val="24"/>
        </w:numPr>
        <w:rPr>
          <w:rFonts w:ascii="Corbel" w:hAnsi="Corbel"/>
          <w:color w:val="000000" w:themeColor="text1"/>
          <w:sz w:val="22"/>
          <w:szCs w:val="22"/>
        </w:rPr>
      </w:pPr>
      <w:r w:rsidRPr="00672842">
        <w:rPr>
          <w:rFonts w:ascii="Corbel" w:hAnsi="Corbel"/>
          <w:color w:val="000000" w:themeColor="text1"/>
          <w:sz w:val="22"/>
          <w:szCs w:val="22"/>
        </w:rPr>
        <w:t>We</w:t>
      </w:r>
      <w:r w:rsidR="003F38E1" w:rsidRPr="00672842">
        <w:rPr>
          <w:rFonts w:ascii="Corbel" w:hAnsi="Corbel"/>
          <w:color w:val="000000" w:themeColor="text1"/>
          <w:sz w:val="22"/>
          <w:szCs w:val="22"/>
        </w:rPr>
        <w:t xml:space="preserve"> may have to share information about your situation with the appropriate referring organisation.</w:t>
      </w:r>
      <w:r w:rsidRPr="00672842">
        <w:rPr>
          <w:rFonts w:ascii="Corbel" w:hAnsi="Corbel"/>
          <w:color w:val="000000" w:themeColor="text1"/>
          <w:sz w:val="22"/>
          <w:szCs w:val="22"/>
        </w:rPr>
        <w:t xml:space="preserve"> </w:t>
      </w:r>
    </w:p>
    <w:p w14:paraId="2E67B029" w14:textId="042C74B0" w:rsidR="003F38E1" w:rsidRPr="00672842" w:rsidRDefault="003F38E1" w:rsidP="003F38E1">
      <w:pPr>
        <w:pStyle w:val="ListParagraph"/>
        <w:numPr>
          <w:ilvl w:val="0"/>
          <w:numId w:val="24"/>
        </w:numPr>
        <w:rPr>
          <w:rFonts w:ascii="Corbel" w:hAnsi="Corbel"/>
          <w:color w:val="000000" w:themeColor="text1"/>
          <w:sz w:val="22"/>
          <w:szCs w:val="22"/>
        </w:rPr>
      </w:pPr>
      <w:r w:rsidRPr="00672842">
        <w:rPr>
          <w:rFonts w:ascii="Corbel" w:hAnsi="Corbel"/>
          <w:color w:val="000000" w:themeColor="text1"/>
          <w:sz w:val="22"/>
          <w:szCs w:val="22"/>
        </w:rPr>
        <w:t>If a safeguarding issue arises</w:t>
      </w:r>
      <w:r w:rsidR="00672842" w:rsidRPr="00672842">
        <w:rPr>
          <w:rFonts w:ascii="Corbel" w:hAnsi="Corbel"/>
          <w:color w:val="000000" w:themeColor="text1"/>
          <w:sz w:val="22"/>
          <w:szCs w:val="22"/>
        </w:rPr>
        <w:t>.</w:t>
      </w:r>
    </w:p>
    <w:p w14:paraId="5ADDD448" w14:textId="77777777" w:rsidR="003F38E1" w:rsidRPr="00672842" w:rsidRDefault="003F38E1" w:rsidP="003F38E1">
      <w:pPr>
        <w:pStyle w:val="ListParagraph"/>
        <w:numPr>
          <w:ilvl w:val="0"/>
          <w:numId w:val="24"/>
        </w:numPr>
        <w:rPr>
          <w:rFonts w:ascii="Corbel" w:hAnsi="Corbel"/>
          <w:color w:val="000000" w:themeColor="text1"/>
          <w:sz w:val="22"/>
          <w:szCs w:val="22"/>
        </w:rPr>
      </w:pPr>
      <w:r w:rsidRPr="00672842">
        <w:rPr>
          <w:rFonts w:ascii="Corbel" w:hAnsi="Corbel"/>
          <w:color w:val="000000" w:themeColor="text1"/>
          <w:sz w:val="22"/>
          <w:szCs w:val="22"/>
        </w:rPr>
        <w:t>If there is a criminal investigation and we are requested to provide information, we may have to do so.</w:t>
      </w:r>
    </w:p>
    <w:p w14:paraId="0B25C1A0" w14:textId="09189476" w:rsidR="003F38E1" w:rsidRPr="00672842" w:rsidRDefault="003F38E1" w:rsidP="003F38E1">
      <w:pPr>
        <w:pStyle w:val="ListParagraph"/>
        <w:numPr>
          <w:ilvl w:val="0"/>
          <w:numId w:val="24"/>
        </w:numPr>
        <w:rPr>
          <w:rFonts w:ascii="Corbel" w:hAnsi="Corbel"/>
          <w:color w:val="000000" w:themeColor="text1"/>
          <w:sz w:val="22"/>
          <w:szCs w:val="22"/>
        </w:rPr>
      </w:pPr>
      <w:r w:rsidRPr="00672842">
        <w:rPr>
          <w:rFonts w:ascii="Corbel" w:hAnsi="Corbel"/>
          <w:color w:val="000000" w:themeColor="text1"/>
          <w:sz w:val="22"/>
          <w:szCs w:val="22"/>
        </w:rPr>
        <w:t>If you ask us to set up payroll, insurance, pension or some other service on your behalf, then we will only pass on the details that the</w:t>
      </w:r>
      <w:r w:rsidR="00672842" w:rsidRPr="00672842">
        <w:rPr>
          <w:rFonts w:ascii="Corbel" w:hAnsi="Corbel"/>
          <w:color w:val="000000" w:themeColor="text1"/>
          <w:sz w:val="22"/>
          <w:szCs w:val="22"/>
        </w:rPr>
        <w:t xml:space="preserve"> other</w:t>
      </w:r>
      <w:r w:rsidRPr="00672842">
        <w:rPr>
          <w:rFonts w:ascii="Corbel" w:hAnsi="Corbel"/>
          <w:color w:val="000000" w:themeColor="text1"/>
          <w:sz w:val="22"/>
          <w:szCs w:val="22"/>
        </w:rPr>
        <w:t xml:space="preserve"> organisation needs to set up the service for you. </w:t>
      </w:r>
    </w:p>
    <w:p w14:paraId="4281C714" w14:textId="77777777" w:rsidR="00E53744" w:rsidRPr="00672842" w:rsidRDefault="00E53744" w:rsidP="003F38E1">
      <w:pPr>
        <w:pStyle w:val="ListParagraph"/>
        <w:numPr>
          <w:ilvl w:val="0"/>
          <w:numId w:val="24"/>
        </w:numPr>
        <w:rPr>
          <w:rFonts w:ascii="Corbel" w:hAnsi="Corbel"/>
          <w:color w:val="000000" w:themeColor="text1"/>
          <w:sz w:val="22"/>
          <w:szCs w:val="22"/>
        </w:rPr>
      </w:pPr>
      <w:r w:rsidRPr="00672842">
        <w:rPr>
          <w:rFonts w:ascii="Corbel" w:hAnsi="Corbel"/>
          <w:color w:val="000000" w:themeColor="text1"/>
          <w:sz w:val="22"/>
          <w:szCs w:val="22"/>
        </w:rPr>
        <w:t>Data may be shared with reputable ‘data processors’ for the purposes of sending communications electronically (e.g. MailChimp for our e-newsletter/payroll hours reminder).</w:t>
      </w:r>
    </w:p>
    <w:p w14:paraId="07BF2DB3" w14:textId="77777777" w:rsidR="004C19C6" w:rsidRPr="00672842" w:rsidRDefault="004C19C6" w:rsidP="00E364A7">
      <w:pPr>
        <w:rPr>
          <w:rFonts w:ascii="Corbel" w:hAnsi="Corbel"/>
          <w:color w:val="000000" w:themeColor="text1"/>
          <w:sz w:val="22"/>
          <w:szCs w:val="22"/>
        </w:rPr>
      </w:pPr>
    </w:p>
    <w:p w14:paraId="22E9C714" w14:textId="64683BE0" w:rsidR="00A74A83" w:rsidRPr="00672842" w:rsidRDefault="00095F93" w:rsidP="00E364A7">
      <w:pPr>
        <w:rPr>
          <w:rFonts w:ascii="Corbel" w:hAnsi="Corbel"/>
          <w:color w:val="000000" w:themeColor="text1"/>
          <w:sz w:val="22"/>
          <w:szCs w:val="22"/>
        </w:rPr>
      </w:pPr>
      <w:r w:rsidRPr="00672842">
        <w:rPr>
          <w:rFonts w:ascii="Corbel" w:hAnsi="Corbel"/>
          <w:color w:val="000000" w:themeColor="text1"/>
          <w:sz w:val="22"/>
          <w:szCs w:val="22"/>
        </w:rPr>
        <w:t xml:space="preserve">Wiltshire CIL may, from time to time, need to make other disclosures of your personal information without your consent but any such disclosures will be made in accordance with the obligations imposed on Wiltshire CIL by the Data Protection Act and </w:t>
      </w:r>
      <w:r w:rsidR="00BF5C67" w:rsidRPr="00672842">
        <w:rPr>
          <w:rFonts w:ascii="Corbel" w:hAnsi="Corbel"/>
          <w:color w:val="000000" w:themeColor="text1"/>
          <w:sz w:val="22"/>
          <w:szCs w:val="22"/>
        </w:rPr>
        <w:t xml:space="preserve">the </w:t>
      </w:r>
      <w:r w:rsidRPr="00672842">
        <w:rPr>
          <w:rFonts w:ascii="Corbel" w:hAnsi="Corbel"/>
          <w:color w:val="000000" w:themeColor="text1"/>
          <w:sz w:val="22"/>
          <w:szCs w:val="22"/>
        </w:rPr>
        <w:t xml:space="preserve">GDPR and other relevant legislation, and with due consideration of your rights. </w:t>
      </w:r>
      <w:r w:rsidR="00672842" w:rsidRPr="00672842">
        <w:rPr>
          <w:rFonts w:ascii="Corbel" w:hAnsi="Corbel"/>
          <w:color w:val="000000" w:themeColor="text1"/>
          <w:sz w:val="22"/>
          <w:szCs w:val="22"/>
        </w:rPr>
        <w:t xml:space="preserve"> </w:t>
      </w:r>
      <w:r w:rsidR="00A74A83" w:rsidRPr="00672842">
        <w:rPr>
          <w:rFonts w:ascii="Corbel" w:hAnsi="Corbel"/>
          <w:color w:val="000000" w:themeColor="text1"/>
          <w:sz w:val="22"/>
          <w:szCs w:val="22"/>
        </w:rPr>
        <w:t xml:space="preserve">Circumstances may arise where data is shared without your consent.  This will only occur if it is necessary to protect your vital interests or the vital interests of another person, or for certain other reasons where it is not possible or appropriate to gain your consent, </w:t>
      </w:r>
      <w:r w:rsidR="00BF5C67" w:rsidRPr="00672842">
        <w:rPr>
          <w:rFonts w:ascii="Corbel" w:hAnsi="Corbel"/>
          <w:color w:val="000000" w:themeColor="text1"/>
          <w:sz w:val="22"/>
          <w:szCs w:val="22"/>
        </w:rPr>
        <w:t>i.e.</w:t>
      </w:r>
      <w:r w:rsidR="00A74A83" w:rsidRPr="00672842">
        <w:rPr>
          <w:rFonts w:ascii="Corbel" w:hAnsi="Corbel"/>
          <w:color w:val="000000" w:themeColor="text1"/>
          <w:sz w:val="22"/>
          <w:szCs w:val="22"/>
        </w:rPr>
        <w:t xml:space="preserve"> disclosures to the police for prevention or detection of crime</w:t>
      </w:r>
      <w:r w:rsidR="00C700B5" w:rsidRPr="00672842">
        <w:rPr>
          <w:rFonts w:ascii="Corbel" w:hAnsi="Corbel"/>
          <w:color w:val="000000" w:themeColor="text1"/>
          <w:sz w:val="22"/>
          <w:szCs w:val="22"/>
        </w:rPr>
        <w:t xml:space="preserve">. </w:t>
      </w:r>
      <w:r w:rsidR="00A74A83" w:rsidRPr="00672842">
        <w:rPr>
          <w:rFonts w:ascii="Corbel" w:hAnsi="Corbel"/>
          <w:color w:val="000000" w:themeColor="text1"/>
          <w:sz w:val="22"/>
          <w:szCs w:val="22"/>
        </w:rPr>
        <w:t xml:space="preserve"> </w:t>
      </w:r>
    </w:p>
    <w:p w14:paraId="7D872214" w14:textId="77777777" w:rsidR="00095F93" w:rsidRPr="00672842" w:rsidRDefault="00095F93" w:rsidP="00E364A7">
      <w:pPr>
        <w:rPr>
          <w:rFonts w:ascii="Corbel" w:hAnsi="Corbel"/>
          <w:color w:val="000000" w:themeColor="text1"/>
          <w:sz w:val="22"/>
          <w:szCs w:val="22"/>
        </w:rPr>
      </w:pPr>
    </w:p>
    <w:p w14:paraId="443354F9" w14:textId="77777777" w:rsidR="00095F93" w:rsidRPr="00672842" w:rsidRDefault="00095F93" w:rsidP="00E364A7">
      <w:pPr>
        <w:rPr>
          <w:rFonts w:ascii="Corbel" w:hAnsi="Corbel"/>
          <w:color w:val="000000" w:themeColor="text1"/>
          <w:sz w:val="22"/>
          <w:szCs w:val="22"/>
        </w:rPr>
      </w:pPr>
      <w:r w:rsidRPr="00672842">
        <w:rPr>
          <w:rFonts w:ascii="Corbel" w:hAnsi="Corbel"/>
          <w:color w:val="000000" w:themeColor="text1"/>
          <w:sz w:val="22"/>
          <w:szCs w:val="22"/>
        </w:rPr>
        <w:t xml:space="preserve">Wiltshire CIL does not share data </w:t>
      </w:r>
      <w:r w:rsidR="002229F9" w:rsidRPr="00672842">
        <w:rPr>
          <w:rFonts w:ascii="Corbel" w:hAnsi="Corbel"/>
          <w:color w:val="000000" w:themeColor="text1"/>
          <w:sz w:val="22"/>
          <w:szCs w:val="22"/>
        </w:rPr>
        <w:t>with</w:t>
      </w:r>
      <w:r w:rsidR="0055268F" w:rsidRPr="00672842">
        <w:rPr>
          <w:rFonts w:ascii="Corbel" w:hAnsi="Corbel"/>
          <w:color w:val="000000" w:themeColor="text1"/>
          <w:sz w:val="22"/>
          <w:szCs w:val="22"/>
        </w:rPr>
        <w:t xml:space="preserve"> third parties </w:t>
      </w:r>
      <w:r w:rsidRPr="00672842">
        <w:rPr>
          <w:rFonts w:ascii="Corbel" w:hAnsi="Corbel"/>
          <w:color w:val="000000" w:themeColor="text1"/>
          <w:sz w:val="22"/>
          <w:szCs w:val="22"/>
        </w:rPr>
        <w:t>outside of the UK, or the European Union</w:t>
      </w:r>
      <w:r w:rsidR="00200382" w:rsidRPr="00672842">
        <w:rPr>
          <w:rFonts w:ascii="Corbel" w:hAnsi="Corbel"/>
          <w:color w:val="000000" w:themeColor="text1"/>
          <w:sz w:val="22"/>
          <w:szCs w:val="22"/>
        </w:rPr>
        <w:t>, other than mentioned elsewhere in this notice</w:t>
      </w:r>
      <w:r w:rsidRPr="00672842">
        <w:rPr>
          <w:rFonts w:ascii="Corbel" w:hAnsi="Corbel"/>
          <w:color w:val="000000" w:themeColor="text1"/>
          <w:sz w:val="22"/>
          <w:szCs w:val="22"/>
        </w:rPr>
        <w:t>.</w:t>
      </w:r>
      <w:r w:rsidR="0055268F" w:rsidRPr="00672842">
        <w:rPr>
          <w:rFonts w:ascii="Corbel" w:hAnsi="Corbel"/>
          <w:color w:val="000000" w:themeColor="text1"/>
          <w:sz w:val="22"/>
          <w:szCs w:val="22"/>
        </w:rPr>
        <w:t xml:space="preserve"> </w:t>
      </w:r>
    </w:p>
    <w:p w14:paraId="004FAA1B" w14:textId="77777777" w:rsidR="00095F93" w:rsidRPr="00672842" w:rsidRDefault="00095F93" w:rsidP="00E364A7">
      <w:pPr>
        <w:rPr>
          <w:rFonts w:ascii="Corbel" w:hAnsi="Corbel"/>
          <w:color w:val="000000" w:themeColor="text1"/>
          <w:sz w:val="22"/>
          <w:szCs w:val="22"/>
        </w:rPr>
      </w:pPr>
    </w:p>
    <w:p w14:paraId="4F5F58AB" w14:textId="67738ECE" w:rsidR="001F5133" w:rsidRPr="00672842" w:rsidRDefault="001F5133" w:rsidP="00E364A7">
      <w:pPr>
        <w:rPr>
          <w:rFonts w:ascii="Corbel" w:hAnsi="Corbel"/>
          <w:color w:val="000000" w:themeColor="text1"/>
          <w:sz w:val="22"/>
          <w:szCs w:val="22"/>
        </w:rPr>
      </w:pPr>
      <w:r w:rsidRPr="00672842">
        <w:rPr>
          <w:rFonts w:ascii="Corbel" w:hAnsi="Corbel"/>
          <w:b/>
          <w:color w:val="000000" w:themeColor="text1"/>
          <w:szCs w:val="22"/>
        </w:rPr>
        <w:t>How we protect data</w:t>
      </w:r>
      <w:r w:rsidR="00672842" w:rsidRPr="00672842">
        <w:rPr>
          <w:rFonts w:ascii="Corbel" w:hAnsi="Corbel"/>
          <w:b/>
          <w:color w:val="000000" w:themeColor="text1"/>
          <w:szCs w:val="22"/>
        </w:rPr>
        <w:t xml:space="preserve">: </w:t>
      </w:r>
      <w:r w:rsidRPr="00672842">
        <w:rPr>
          <w:rFonts w:ascii="Corbel" w:hAnsi="Corbel"/>
          <w:color w:val="000000" w:themeColor="text1"/>
          <w:sz w:val="22"/>
          <w:szCs w:val="22"/>
        </w:rPr>
        <w:t xml:space="preserve">We take security of your data seriously.  We have internal policies and controls in place to ensure that your data is not lost, accidently destroyed, misused or disclosed, and is not accessed except by </w:t>
      </w:r>
      <w:r w:rsidR="00095F93" w:rsidRPr="00672842">
        <w:rPr>
          <w:rFonts w:ascii="Corbel" w:hAnsi="Corbel"/>
          <w:color w:val="000000" w:themeColor="text1"/>
          <w:sz w:val="22"/>
          <w:szCs w:val="22"/>
        </w:rPr>
        <w:t>authorised</w:t>
      </w:r>
      <w:r w:rsidRPr="00672842">
        <w:rPr>
          <w:rFonts w:ascii="Corbel" w:hAnsi="Corbel"/>
          <w:color w:val="000000" w:themeColor="text1"/>
          <w:sz w:val="22"/>
          <w:szCs w:val="22"/>
        </w:rPr>
        <w:t xml:space="preserve"> employees in the proper performance of their duties. </w:t>
      </w:r>
    </w:p>
    <w:p w14:paraId="17D9861C" w14:textId="77777777" w:rsidR="004C19C6" w:rsidRPr="00672842" w:rsidRDefault="004C19C6" w:rsidP="00E364A7">
      <w:pPr>
        <w:rPr>
          <w:rFonts w:ascii="Corbel" w:hAnsi="Corbel"/>
          <w:color w:val="000000" w:themeColor="text1"/>
          <w:sz w:val="22"/>
          <w:szCs w:val="22"/>
        </w:rPr>
      </w:pPr>
    </w:p>
    <w:p w14:paraId="3F6F086C" w14:textId="25BB6B8D" w:rsidR="003225A7" w:rsidRPr="00672842" w:rsidRDefault="001F5133" w:rsidP="00E364A7">
      <w:pPr>
        <w:rPr>
          <w:rFonts w:ascii="Corbel" w:hAnsi="Corbel"/>
          <w:color w:val="000000" w:themeColor="text1"/>
          <w:sz w:val="22"/>
          <w:szCs w:val="22"/>
        </w:rPr>
      </w:pPr>
      <w:r w:rsidRPr="00672842">
        <w:rPr>
          <w:rFonts w:ascii="Corbel" w:hAnsi="Corbel"/>
          <w:b/>
          <w:color w:val="000000" w:themeColor="text1"/>
          <w:szCs w:val="22"/>
        </w:rPr>
        <w:t>How long we keep data</w:t>
      </w:r>
      <w:r w:rsidR="00672842" w:rsidRPr="00672842">
        <w:rPr>
          <w:rFonts w:ascii="Corbel" w:hAnsi="Corbel"/>
          <w:b/>
          <w:color w:val="000000" w:themeColor="text1"/>
          <w:szCs w:val="22"/>
        </w:rPr>
        <w:t xml:space="preserve">: </w:t>
      </w:r>
      <w:r w:rsidR="003225A7" w:rsidRPr="00672842">
        <w:rPr>
          <w:rFonts w:ascii="Corbel" w:hAnsi="Corbel"/>
          <w:color w:val="000000" w:themeColor="text1"/>
          <w:sz w:val="22"/>
          <w:szCs w:val="22"/>
        </w:rPr>
        <w:t xml:space="preserve">We will keep your personal data only as long as is necessary for the purpose(s) for which it was collected, and in accordance with our Data Protection Policy &amp; Procedures.  Data will be securely destroyed when it is no longer required.  </w:t>
      </w:r>
    </w:p>
    <w:p w14:paraId="21A2FA38" w14:textId="77777777" w:rsidR="00C700B5" w:rsidRPr="00672842" w:rsidRDefault="00C700B5" w:rsidP="00E364A7">
      <w:pPr>
        <w:rPr>
          <w:rFonts w:ascii="Corbel" w:hAnsi="Corbel"/>
          <w:color w:val="000000" w:themeColor="text1"/>
          <w:sz w:val="22"/>
          <w:szCs w:val="22"/>
        </w:rPr>
      </w:pPr>
    </w:p>
    <w:p w14:paraId="2C9CEF2B" w14:textId="48C3678C" w:rsidR="002D6B01" w:rsidRPr="00672842" w:rsidRDefault="00D94B78" w:rsidP="002D6B01">
      <w:pPr>
        <w:rPr>
          <w:rFonts w:ascii="Corbel" w:hAnsi="Corbel" w:cs="Arial"/>
          <w:bCs/>
          <w:color w:val="000000" w:themeColor="text1"/>
          <w:sz w:val="22"/>
          <w:szCs w:val="20"/>
        </w:rPr>
      </w:pPr>
      <w:r w:rsidRPr="00672842">
        <w:rPr>
          <w:rFonts w:ascii="Corbel" w:hAnsi="Corbel"/>
          <w:b/>
          <w:color w:val="000000" w:themeColor="text1"/>
          <w:szCs w:val="22"/>
        </w:rPr>
        <w:t>Your rights</w:t>
      </w:r>
      <w:r w:rsidR="00672842" w:rsidRPr="00672842">
        <w:rPr>
          <w:rFonts w:ascii="Corbel" w:hAnsi="Corbel"/>
          <w:b/>
          <w:color w:val="000000" w:themeColor="text1"/>
          <w:szCs w:val="22"/>
        </w:rPr>
        <w:t xml:space="preserve">: </w:t>
      </w:r>
      <w:r w:rsidR="002D6B01" w:rsidRPr="00672842">
        <w:rPr>
          <w:rFonts w:ascii="Corbel" w:hAnsi="Corbel" w:cs="Arial"/>
          <w:bCs/>
          <w:color w:val="000000" w:themeColor="text1"/>
          <w:sz w:val="22"/>
          <w:szCs w:val="20"/>
        </w:rPr>
        <w:t>Under the Data Protection Act 2018, you have the right to find out what information we hold about you.  These include the right to:</w:t>
      </w:r>
    </w:p>
    <w:p w14:paraId="0274ABFA" w14:textId="77777777" w:rsidR="002D6B01" w:rsidRPr="00672842" w:rsidRDefault="002D6B01" w:rsidP="002D6B01">
      <w:pPr>
        <w:pStyle w:val="ListParagraph"/>
        <w:numPr>
          <w:ilvl w:val="0"/>
          <w:numId w:val="25"/>
        </w:numPr>
        <w:rPr>
          <w:rFonts w:ascii="Corbel" w:hAnsi="Corbel" w:cs="Arial"/>
          <w:bCs/>
          <w:color w:val="000000" w:themeColor="text1"/>
          <w:sz w:val="22"/>
          <w:szCs w:val="22"/>
        </w:rPr>
      </w:pPr>
      <w:r w:rsidRPr="00672842">
        <w:rPr>
          <w:rFonts w:ascii="Corbel" w:hAnsi="Corbel" w:cs="Arial"/>
          <w:bCs/>
          <w:color w:val="000000" w:themeColor="text1"/>
          <w:sz w:val="22"/>
          <w:szCs w:val="22"/>
        </w:rPr>
        <w:t>be informed about how your data is being used</w:t>
      </w:r>
    </w:p>
    <w:p w14:paraId="50F6361D" w14:textId="77777777" w:rsidR="002D6B01" w:rsidRPr="00672842" w:rsidRDefault="002D6B01" w:rsidP="002D6B01">
      <w:pPr>
        <w:pStyle w:val="ListParagraph"/>
        <w:numPr>
          <w:ilvl w:val="0"/>
          <w:numId w:val="25"/>
        </w:numPr>
        <w:rPr>
          <w:rFonts w:ascii="Corbel" w:hAnsi="Corbel" w:cs="Arial"/>
          <w:bCs/>
          <w:color w:val="000000" w:themeColor="text1"/>
          <w:sz w:val="22"/>
          <w:szCs w:val="22"/>
        </w:rPr>
      </w:pPr>
      <w:r w:rsidRPr="00672842">
        <w:rPr>
          <w:rFonts w:ascii="Corbel" w:hAnsi="Corbel" w:cs="Arial"/>
          <w:bCs/>
          <w:color w:val="000000" w:themeColor="text1"/>
          <w:sz w:val="22"/>
          <w:szCs w:val="22"/>
        </w:rPr>
        <w:t>access personal data</w:t>
      </w:r>
    </w:p>
    <w:p w14:paraId="1086DB65" w14:textId="77777777" w:rsidR="002D6B01" w:rsidRPr="00672842" w:rsidRDefault="002D6B01" w:rsidP="002D6B01">
      <w:pPr>
        <w:pStyle w:val="ListParagraph"/>
        <w:numPr>
          <w:ilvl w:val="0"/>
          <w:numId w:val="25"/>
        </w:numPr>
        <w:rPr>
          <w:rFonts w:ascii="Corbel" w:hAnsi="Corbel" w:cs="Arial"/>
          <w:bCs/>
          <w:color w:val="000000" w:themeColor="text1"/>
          <w:sz w:val="22"/>
          <w:szCs w:val="22"/>
        </w:rPr>
      </w:pPr>
      <w:r w:rsidRPr="00672842">
        <w:rPr>
          <w:rFonts w:ascii="Corbel" w:hAnsi="Corbel" w:cs="Arial"/>
          <w:bCs/>
          <w:color w:val="000000" w:themeColor="text1"/>
          <w:sz w:val="22"/>
          <w:szCs w:val="22"/>
        </w:rPr>
        <w:t>have incorrect data updated</w:t>
      </w:r>
    </w:p>
    <w:p w14:paraId="209B688B" w14:textId="77777777" w:rsidR="002D6B01" w:rsidRPr="00672842" w:rsidRDefault="002D6B01" w:rsidP="002D6B01">
      <w:pPr>
        <w:pStyle w:val="ListParagraph"/>
        <w:numPr>
          <w:ilvl w:val="0"/>
          <w:numId w:val="25"/>
        </w:numPr>
        <w:rPr>
          <w:rFonts w:ascii="Corbel" w:hAnsi="Corbel" w:cs="Arial"/>
          <w:bCs/>
          <w:color w:val="000000" w:themeColor="text1"/>
          <w:sz w:val="22"/>
          <w:szCs w:val="22"/>
        </w:rPr>
      </w:pPr>
      <w:r w:rsidRPr="00672842">
        <w:rPr>
          <w:rFonts w:ascii="Corbel" w:hAnsi="Corbel" w:cs="Arial"/>
          <w:bCs/>
          <w:color w:val="000000" w:themeColor="text1"/>
          <w:sz w:val="22"/>
          <w:szCs w:val="22"/>
        </w:rPr>
        <w:t>have data erased</w:t>
      </w:r>
    </w:p>
    <w:p w14:paraId="05064E7A" w14:textId="77777777" w:rsidR="002D6B01" w:rsidRPr="00672842" w:rsidRDefault="002D6B01" w:rsidP="002D6B01">
      <w:pPr>
        <w:pStyle w:val="ListParagraph"/>
        <w:numPr>
          <w:ilvl w:val="0"/>
          <w:numId w:val="25"/>
        </w:numPr>
        <w:rPr>
          <w:rFonts w:ascii="Corbel" w:hAnsi="Corbel" w:cs="Arial"/>
          <w:bCs/>
          <w:color w:val="000000" w:themeColor="text1"/>
          <w:sz w:val="22"/>
          <w:szCs w:val="22"/>
        </w:rPr>
      </w:pPr>
      <w:r w:rsidRPr="00672842">
        <w:rPr>
          <w:rFonts w:ascii="Corbel" w:hAnsi="Corbel" w:cs="Arial"/>
          <w:bCs/>
          <w:color w:val="000000" w:themeColor="text1"/>
          <w:sz w:val="22"/>
          <w:szCs w:val="22"/>
        </w:rPr>
        <w:t>stop or restrict the processing of data</w:t>
      </w:r>
    </w:p>
    <w:p w14:paraId="5DFD57B7" w14:textId="77777777" w:rsidR="002D6B01" w:rsidRPr="00672842" w:rsidRDefault="002D6B01" w:rsidP="002D6B01">
      <w:pPr>
        <w:pStyle w:val="ListParagraph"/>
        <w:numPr>
          <w:ilvl w:val="0"/>
          <w:numId w:val="25"/>
        </w:numPr>
        <w:rPr>
          <w:rFonts w:ascii="Corbel" w:hAnsi="Corbel" w:cs="Arial"/>
          <w:bCs/>
          <w:color w:val="000000" w:themeColor="text1"/>
          <w:sz w:val="22"/>
          <w:szCs w:val="22"/>
        </w:rPr>
      </w:pPr>
      <w:r w:rsidRPr="00672842">
        <w:rPr>
          <w:rFonts w:ascii="Corbel" w:hAnsi="Corbel" w:cs="Arial"/>
          <w:bCs/>
          <w:color w:val="000000" w:themeColor="text1"/>
          <w:sz w:val="22"/>
          <w:szCs w:val="22"/>
        </w:rPr>
        <w:t>data portability (allowing you to get and reuse your data for different services)</w:t>
      </w:r>
    </w:p>
    <w:p w14:paraId="5B1AE690" w14:textId="77777777" w:rsidR="002D6B01" w:rsidRPr="00672842" w:rsidRDefault="002D6B01" w:rsidP="002D6B01">
      <w:pPr>
        <w:pStyle w:val="ListParagraph"/>
        <w:numPr>
          <w:ilvl w:val="0"/>
          <w:numId w:val="25"/>
        </w:numPr>
        <w:rPr>
          <w:rFonts w:ascii="Corbel" w:hAnsi="Corbel" w:cs="Arial"/>
          <w:bCs/>
          <w:color w:val="000000" w:themeColor="text1"/>
          <w:sz w:val="22"/>
          <w:szCs w:val="22"/>
        </w:rPr>
      </w:pPr>
      <w:r w:rsidRPr="00672842">
        <w:rPr>
          <w:rFonts w:ascii="Corbel" w:hAnsi="Corbel" w:cs="Arial"/>
          <w:bCs/>
          <w:color w:val="000000" w:themeColor="text1"/>
          <w:sz w:val="22"/>
          <w:szCs w:val="22"/>
        </w:rPr>
        <w:t>object to how your data is processed in certain circumstances</w:t>
      </w:r>
    </w:p>
    <w:p w14:paraId="12B0F1C2" w14:textId="77777777" w:rsidR="00553CC7" w:rsidRDefault="00553CC7" w:rsidP="002D6B01">
      <w:pPr>
        <w:rPr>
          <w:rFonts w:ascii="Corbel" w:hAnsi="Corbel" w:cs="Arial"/>
          <w:sz w:val="22"/>
          <w:szCs w:val="22"/>
        </w:rPr>
      </w:pPr>
    </w:p>
    <w:p w14:paraId="13B7F49B" w14:textId="58BAD602" w:rsidR="002D6B01" w:rsidRPr="00672842" w:rsidRDefault="002D6B01" w:rsidP="002D6B01">
      <w:pPr>
        <w:rPr>
          <w:rFonts w:ascii="Corbel" w:hAnsi="Corbel" w:cs="Arial"/>
          <w:color w:val="000000" w:themeColor="text1"/>
          <w:sz w:val="22"/>
          <w:szCs w:val="22"/>
        </w:rPr>
      </w:pPr>
      <w:bookmarkStart w:id="0" w:name="_GoBack"/>
      <w:bookmarkEnd w:id="0"/>
      <w:r w:rsidRPr="00672842">
        <w:rPr>
          <w:rFonts w:ascii="Corbel" w:hAnsi="Corbel" w:cs="Arial"/>
          <w:sz w:val="22"/>
          <w:szCs w:val="22"/>
        </w:rPr>
        <w:t xml:space="preserve">You can find out more detailed information about your rights here: </w:t>
      </w:r>
      <w:hyperlink r:id="rId7" w:history="1">
        <w:r w:rsidRPr="00672842">
          <w:rPr>
            <w:rStyle w:val="Hyperlink"/>
            <w:rFonts w:ascii="Corbel" w:hAnsi="Corbel" w:cs="Arial"/>
            <w:sz w:val="22"/>
            <w:szCs w:val="22"/>
          </w:rPr>
          <w:t>https://ico.org.uk/your-data-matters/</w:t>
        </w:r>
      </w:hyperlink>
    </w:p>
    <w:p w14:paraId="2529247A" w14:textId="77777777" w:rsidR="002D6B01" w:rsidRPr="00672842" w:rsidRDefault="002D6B01" w:rsidP="002D6B01">
      <w:pPr>
        <w:rPr>
          <w:rFonts w:ascii="Corbel" w:hAnsi="Corbel" w:cs="Arial"/>
          <w:bCs/>
          <w:color w:val="000000" w:themeColor="text1"/>
          <w:sz w:val="22"/>
          <w:szCs w:val="22"/>
        </w:rPr>
      </w:pPr>
      <w:r w:rsidRPr="00672842">
        <w:rPr>
          <w:rFonts w:ascii="Corbel" w:hAnsi="Corbel" w:cs="Arial"/>
          <w:bCs/>
          <w:color w:val="000000" w:themeColor="text1"/>
          <w:sz w:val="22"/>
          <w:szCs w:val="22"/>
        </w:rPr>
        <w:t xml:space="preserve">Wiltshire CIL does not use automated decision-making processes, or profiling. </w:t>
      </w:r>
    </w:p>
    <w:p w14:paraId="5C2CB2CF" w14:textId="77777777" w:rsidR="002D6B01" w:rsidRPr="00672842" w:rsidRDefault="002D6B01" w:rsidP="00E364A7">
      <w:pPr>
        <w:rPr>
          <w:rFonts w:ascii="Corbel" w:hAnsi="Corbel"/>
          <w:color w:val="000000" w:themeColor="text1"/>
          <w:sz w:val="22"/>
          <w:szCs w:val="22"/>
        </w:rPr>
      </w:pPr>
    </w:p>
    <w:p w14:paraId="13A86E11" w14:textId="54F87EFE" w:rsidR="00C03A1E" w:rsidRPr="00672842" w:rsidRDefault="00C03A1E" w:rsidP="00E364A7">
      <w:pPr>
        <w:rPr>
          <w:rFonts w:ascii="Corbel" w:hAnsi="Corbel"/>
          <w:color w:val="000000" w:themeColor="text1"/>
          <w:sz w:val="22"/>
          <w:szCs w:val="22"/>
        </w:rPr>
      </w:pPr>
      <w:r w:rsidRPr="00672842">
        <w:rPr>
          <w:rFonts w:ascii="Corbel" w:hAnsi="Corbel"/>
          <w:color w:val="000000" w:themeColor="text1"/>
          <w:sz w:val="22"/>
          <w:szCs w:val="22"/>
        </w:rPr>
        <w:t xml:space="preserve">We reserve the right to judge what information we must continue to hold in the fulfilling of any contracts we hold. </w:t>
      </w:r>
    </w:p>
    <w:p w14:paraId="3F932B3D" w14:textId="77777777" w:rsidR="003225A7" w:rsidRPr="00672842" w:rsidRDefault="003225A7" w:rsidP="00E364A7">
      <w:pPr>
        <w:rPr>
          <w:rFonts w:ascii="Corbel" w:hAnsi="Corbel"/>
          <w:color w:val="000000" w:themeColor="text1"/>
          <w:sz w:val="22"/>
          <w:szCs w:val="22"/>
        </w:rPr>
      </w:pPr>
    </w:p>
    <w:p w14:paraId="05BB9255" w14:textId="72AFAE33" w:rsidR="002D6B01" w:rsidRPr="00672842" w:rsidRDefault="0027364F" w:rsidP="00553CC7">
      <w:pPr>
        <w:rPr>
          <w:rFonts w:ascii="Corbel" w:hAnsi="Corbel"/>
          <w:sz w:val="22"/>
          <w:szCs w:val="22"/>
        </w:rPr>
      </w:pPr>
      <w:r w:rsidRPr="00672842">
        <w:rPr>
          <w:rFonts w:ascii="Corbel" w:hAnsi="Corbel"/>
          <w:color w:val="000000" w:themeColor="text1"/>
          <w:sz w:val="22"/>
          <w:szCs w:val="22"/>
        </w:rPr>
        <w:t xml:space="preserve">If you would like to exercise any of these rights, please contact the Data Protection Officer, Wiltshire Centre for Independent Living, 11 Couch Lane, Devizes, Wiltshire SN10 1EB, 0300 1233 442   </w:t>
      </w:r>
      <w:hyperlink r:id="rId8" w:history="1">
        <w:r w:rsidRPr="00672842">
          <w:rPr>
            <w:rStyle w:val="Hyperlink"/>
            <w:rFonts w:ascii="Corbel" w:hAnsi="Corbel"/>
            <w:sz w:val="22"/>
            <w:szCs w:val="22"/>
          </w:rPr>
          <w:t>info@wiltshirecil.org.uk</w:t>
        </w:r>
      </w:hyperlink>
      <w:r w:rsidR="007A7B6A" w:rsidRPr="00672842">
        <w:rPr>
          <w:rFonts w:ascii="Corbel" w:hAnsi="Corbel"/>
          <w:color w:val="000000" w:themeColor="text1"/>
          <w:sz w:val="22"/>
          <w:szCs w:val="22"/>
        </w:rPr>
        <w:t xml:space="preserve">     </w:t>
      </w:r>
      <w:r w:rsidRPr="00672842">
        <w:rPr>
          <w:rFonts w:ascii="Corbel" w:hAnsi="Corbel"/>
          <w:color w:val="000000" w:themeColor="text1"/>
          <w:sz w:val="22"/>
          <w:szCs w:val="22"/>
        </w:rPr>
        <w:t xml:space="preserve">If you believe the organisation has not complied with your data protection rights, you can complain to the Information Commissioner: </w:t>
      </w:r>
      <w:hyperlink r:id="rId9" w:history="1">
        <w:r w:rsidRPr="00672842">
          <w:rPr>
            <w:rStyle w:val="Hyperlink"/>
            <w:rFonts w:ascii="Corbel" w:hAnsi="Corbel"/>
            <w:sz w:val="22"/>
            <w:szCs w:val="22"/>
          </w:rPr>
          <w:t>https://ico.org.uk/concerns</w:t>
        </w:r>
      </w:hyperlink>
      <w:r w:rsidR="00553CC7">
        <w:rPr>
          <w:rStyle w:val="Hyperlink"/>
          <w:rFonts w:ascii="Corbel" w:hAnsi="Corbel"/>
          <w:sz w:val="22"/>
          <w:szCs w:val="22"/>
        </w:rPr>
        <w:t xml:space="preserve">     </w:t>
      </w:r>
      <w:r w:rsidR="00C03A1E" w:rsidRPr="00672842">
        <w:rPr>
          <w:rFonts w:ascii="Corbel" w:hAnsi="Corbel"/>
          <w:color w:val="000000" w:themeColor="text1"/>
          <w:sz w:val="22"/>
          <w:szCs w:val="22"/>
        </w:rPr>
        <w:t xml:space="preserve">We will notify you of any changes we make to this statement. </w:t>
      </w:r>
    </w:p>
    <w:sectPr w:rsidR="002D6B01" w:rsidRPr="00672842" w:rsidSect="00787BCA">
      <w:footerReference w:type="default" r:id="rId10"/>
      <w:footerReference w:type="first" r:id="rId11"/>
      <w:pgSz w:w="11906" w:h="16838"/>
      <w:pgMar w:top="720" w:right="720" w:bottom="720" w:left="720"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A48E" w14:textId="77777777" w:rsidR="00E362F2" w:rsidRDefault="00E362F2" w:rsidP="00E51257">
      <w:r>
        <w:separator/>
      </w:r>
    </w:p>
  </w:endnote>
  <w:endnote w:type="continuationSeparator" w:id="0">
    <w:p w14:paraId="1F387D7B" w14:textId="77777777" w:rsidR="00E362F2" w:rsidRDefault="00E362F2" w:rsidP="00E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8D7A" w14:textId="62DDD654" w:rsidR="00787BCA" w:rsidRPr="00655656" w:rsidRDefault="00787BCA" w:rsidP="00787BCA">
    <w:pPr>
      <w:rPr>
        <w:rFonts w:ascii="Corbel" w:hAnsi="Corbel"/>
        <w:b/>
        <w:color w:val="7F7F7F" w:themeColor="text1" w:themeTint="80"/>
      </w:rPr>
    </w:pPr>
    <w:r w:rsidRPr="00655656">
      <w:rPr>
        <w:rFonts w:ascii="Corbel" w:hAnsi="Corbel"/>
        <w:b/>
        <w:color w:val="7F7F7F" w:themeColor="text1" w:themeTint="80"/>
        <w:sz w:val="18"/>
      </w:rPr>
      <w:t xml:space="preserve">PRIVACY NOTICE – </w:t>
    </w:r>
    <w:r>
      <w:rPr>
        <w:rFonts w:ascii="Corbel" w:hAnsi="Corbel"/>
        <w:b/>
        <w:color w:val="7F7F7F" w:themeColor="text1" w:themeTint="80"/>
        <w:sz w:val="18"/>
      </w:rPr>
      <w:t xml:space="preserve">Direct Payment Support Service Clients                                                                                                                                  </w:t>
    </w:r>
    <w:r w:rsidRPr="00655656">
      <w:rPr>
        <w:rFonts w:ascii="Corbel" w:hAnsi="Corbel"/>
        <w:b/>
        <w:color w:val="7F7F7F" w:themeColor="text1" w:themeTint="80"/>
        <w:sz w:val="18"/>
      </w:rPr>
      <w:t>V</w:t>
    </w:r>
    <w:r w:rsidR="002D6B01">
      <w:rPr>
        <w:rFonts w:ascii="Corbel" w:hAnsi="Corbel"/>
        <w:b/>
        <w:color w:val="7F7F7F" w:themeColor="text1" w:themeTint="80"/>
        <w:sz w:val="18"/>
      </w:rPr>
      <w:t>2</w:t>
    </w:r>
    <w:r w:rsidRPr="00655656">
      <w:rPr>
        <w:rFonts w:ascii="Corbel" w:hAnsi="Corbel"/>
        <w:b/>
        <w:color w:val="7F7F7F" w:themeColor="text1" w:themeTint="80"/>
        <w:sz w:val="18"/>
      </w:rPr>
      <w:t xml:space="preserve">  </w:t>
    </w:r>
    <w:r w:rsidR="002D6B01">
      <w:rPr>
        <w:rFonts w:ascii="Corbel" w:hAnsi="Corbel"/>
        <w:b/>
        <w:color w:val="7F7F7F" w:themeColor="text1" w:themeTint="80"/>
        <w:sz w:val="18"/>
      </w:rPr>
      <w:t>Nov 2019</w:t>
    </w:r>
  </w:p>
  <w:p w14:paraId="351C4F2C" w14:textId="77777777" w:rsidR="00787BCA" w:rsidRDefault="00787BCA" w:rsidP="00787BCA">
    <w:pPr>
      <w:pStyle w:val="Footer"/>
    </w:pPr>
  </w:p>
  <w:p w14:paraId="1A161A43" w14:textId="77777777" w:rsidR="00787BCA" w:rsidRDefault="00787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EAF6" w14:textId="77777777" w:rsidR="008606F8" w:rsidRPr="008606F8" w:rsidRDefault="008606F8" w:rsidP="008606F8">
    <w:pPr>
      <w:pStyle w:val="Footer"/>
      <w:tabs>
        <w:tab w:val="clear" w:pos="4513"/>
        <w:tab w:val="clear" w:pos="9026"/>
        <w:tab w:val="left" w:pos="2196"/>
      </w:tabs>
    </w:pPr>
    <w:r>
      <w:rPr>
        <w:noProof/>
        <w:lang w:eastAsia="en-GB"/>
      </w:rPr>
      <mc:AlternateContent>
        <mc:Choice Requires="wps">
          <w:drawing>
            <wp:anchor distT="0" distB="0" distL="114300" distR="114300" simplePos="0" relativeHeight="251659264" behindDoc="0" locked="0" layoutInCell="1" allowOverlap="1" wp14:anchorId="00FE268A" wp14:editId="31193B26">
              <wp:simplePos x="0" y="0"/>
              <wp:positionH relativeFrom="column">
                <wp:posOffset>753110</wp:posOffset>
              </wp:positionH>
              <wp:positionV relativeFrom="paragraph">
                <wp:posOffset>109220</wp:posOffset>
              </wp:positionV>
              <wp:extent cx="6146800" cy="524510"/>
              <wp:effectExtent l="0" t="0" r="6350" b="8890"/>
              <wp:wrapNone/>
              <wp:docPr id="2" name="Text Box 2"/>
              <wp:cNvGraphicFramePr/>
              <a:graphic xmlns:a="http://schemas.openxmlformats.org/drawingml/2006/main">
                <a:graphicData uri="http://schemas.microsoft.com/office/word/2010/wordprocessingShape">
                  <wps:wsp>
                    <wps:cNvSpPr txBox="1"/>
                    <wps:spPr>
                      <a:xfrm>
                        <a:off x="0" y="0"/>
                        <a:ext cx="6146800" cy="524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28507" w14:textId="77777777" w:rsidR="008606F8" w:rsidRPr="00E364A7" w:rsidRDefault="008606F8" w:rsidP="008606F8">
                          <w:pPr>
                            <w:rPr>
                              <w:sz w:val="22"/>
                            </w:rPr>
                          </w:pPr>
                          <w:r w:rsidRPr="00E364A7">
                            <w:rPr>
                              <w:sz w:val="22"/>
                            </w:rPr>
                            <w:t>Wiltshire Centre for Independent Living</w:t>
                          </w:r>
                          <w:r>
                            <w:rPr>
                              <w:sz w:val="22"/>
                            </w:rPr>
                            <w:t xml:space="preserve">  </w:t>
                          </w:r>
                          <w:r w:rsidRPr="00E364A7">
                            <w:rPr>
                              <w:sz w:val="22"/>
                            </w:rPr>
                            <w:t xml:space="preserve"> </w:t>
                          </w:r>
                          <w:r>
                            <w:rPr>
                              <w:sz w:val="22"/>
                            </w:rPr>
                            <w:t xml:space="preserve"> </w:t>
                          </w:r>
                          <w:r w:rsidRPr="00E364A7">
                            <w:rPr>
                              <w:sz w:val="22"/>
                            </w:rPr>
                            <w:t xml:space="preserve">11 Couch Lane </w:t>
                          </w:r>
                          <w:r>
                            <w:rPr>
                              <w:sz w:val="22"/>
                            </w:rPr>
                            <w:t xml:space="preserve">  </w:t>
                          </w:r>
                          <w:r w:rsidRPr="00E364A7">
                            <w:rPr>
                              <w:sz w:val="22"/>
                            </w:rPr>
                            <w:t xml:space="preserve"> </w:t>
                          </w:r>
                          <w:r>
                            <w:rPr>
                              <w:sz w:val="22"/>
                            </w:rPr>
                            <w:t xml:space="preserve"> </w:t>
                          </w:r>
                          <w:r w:rsidRPr="00E364A7">
                            <w:rPr>
                              <w:sz w:val="22"/>
                            </w:rPr>
                            <w:t xml:space="preserve">Devizes </w:t>
                          </w:r>
                          <w:r>
                            <w:rPr>
                              <w:sz w:val="22"/>
                            </w:rPr>
                            <w:t xml:space="preserve">  </w:t>
                          </w:r>
                          <w:r w:rsidRPr="00E364A7">
                            <w:rPr>
                              <w:sz w:val="22"/>
                            </w:rPr>
                            <w:t xml:space="preserve"> Wiltshire  </w:t>
                          </w:r>
                          <w:r>
                            <w:rPr>
                              <w:sz w:val="22"/>
                            </w:rPr>
                            <w:t xml:space="preserve">  </w:t>
                          </w:r>
                          <w:r w:rsidRPr="00E364A7">
                            <w:rPr>
                              <w:sz w:val="22"/>
                            </w:rPr>
                            <w:t>SN10 1EB</w:t>
                          </w:r>
                        </w:p>
                        <w:p w14:paraId="5585FE10" w14:textId="77777777" w:rsidR="008606F8" w:rsidRPr="00E364A7" w:rsidRDefault="008606F8" w:rsidP="008606F8">
                          <w:pPr>
                            <w:rPr>
                              <w:sz w:val="22"/>
                            </w:rPr>
                          </w:pPr>
                          <w:r w:rsidRPr="00E364A7">
                            <w:rPr>
                              <w:sz w:val="22"/>
                            </w:rPr>
                            <w:t xml:space="preserve">Charity no. 1120611  </w:t>
                          </w:r>
                          <w:r>
                            <w:rPr>
                              <w:sz w:val="22"/>
                            </w:rPr>
                            <w:t xml:space="preserve">    </w:t>
                          </w:r>
                          <w:r w:rsidRPr="00E364A7">
                            <w:rPr>
                              <w:sz w:val="22"/>
                            </w:rPr>
                            <w:t xml:space="preserve"> </w:t>
                          </w:r>
                          <w:r>
                            <w:rPr>
                              <w:sz w:val="22"/>
                            </w:rPr>
                            <w:t xml:space="preserve">      </w:t>
                          </w:r>
                          <w:r w:rsidRPr="00E364A7">
                            <w:rPr>
                              <w:sz w:val="22"/>
                            </w:rPr>
                            <w:t xml:space="preserve">Company no. 5480761  </w:t>
                          </w:r>
                          <w:r>
                            <w:rPr>
                              <w:sz w:val="22"/>
                            </w:rPr>
                            <w:t xml:space="preserve">          </w:t>
                          </w:r>
                          <w:r w:rsidRPr="00E364A7">
                            <w:rPr>
                              <w:sz w:val="22"/>
                            </w:rPr>
                            <w:t>Vat Reg</w:t>
                          </w:r>
                          <w:r>
                            <w:rPr>
                              <w:sz w:val="22"/>
                            </w:rPr>
                            <w:t>.</w:t>
                          </w:r>
                          <w:r w:rsidRPr="00E364A7">
                            <w:rPr>
                              <w:sz w:val="22"/>
                            </w:rPr>
                            <w:t xml:space="preserve"> 213891705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E268A" id="_x0000_t202" coordsize="21600,21600" o:spt="202" path="m,l,21600r21600,l21600,xe">
              <v:stroke joinstyle="miter"/>
              <v:path gradientshapeok="t" o:connecttype="rect"/>
            </v:shapetype>
            <v:shape id="Text Box 2" o:spid="_x0000_s1026" type="#_x0000_t202" style="position:absolute;margin-left:59.3pt;margin-top:8.6pt;width:484pt;height:4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" fillcolor="white [3201]" stroked="f" strokeweight=".5pt">
              <v:textbox>
                <w:txbxContent>
                  <w:p w14:paraId="04128507" w14:textId="77777777" w:rsidR="008606F8" w:rsidRPr="00E364A7" w:rsidRDefault="008606F8" w:rsidP="008606F8">
                    <w:pPr>
                      <w:rPr>
                        <w:sz w:val="22"/>
                      </w:rPr>
                    </w:pPr>
                    <w:r w:rsidRPr="00E364A7">
                      <w:rPr>
                        <w:sz w:val="22"/>
                      </w:rPr>
                      <w:t>Wiltshire Centre for Independent Living</w:t>
                    </w:r>
                    <w:r>
                      <w:rPr>
                        <w:sz w:val="22"/>
                      </w:rPr>
                      <w:t xml:space="preserve">  </w:t>
                    </w:r>
                    <w:r w:rsidRPr="00E364A7">
                      <w:rPr>
                        <w:sz w:val="22"/>
                      </w:rPr>
                      <w:t xml:space="preserve"> </w:t>
                    </w:r>
                    <w:r>
                      <w:rPr>
                        <w:sz w:val="22"/>
                      </w:rPr>
                      <w:t xml:space="preserve"> </w:t>
                    </w:r>
                    <w:r w:rsidRPr="00E364A7">
                      <w:rPr>
                        <w:sz w:val="22"/>
                      </w:rPr>
                      <w:t xml:space="preserve">11 Couch Lane </w:t>
                    </w:r>
                    <w:r>
                      <w:rPr>
                        <w:sz w:val="22"/>
                      </w:rPr>
                      <w:t xml:space="preserve">  </w:t>
                    </w:r>
                    <w:r w:rsidRPr="00E364A7">
                      <w:rPr>
                        <w:sz w:val="22"/>
                      </w:rPr>
                      <w:t xml:space="preserve"> </w:t>
                    </w:r>
                    <w:r>
                      <w:rPr>
                        <w:sz w:val="22"/>
                      </w:rPr>
                      <w:t xml:space="preserve"> </w:t>
                    </w:r>
                    <w:r w:rsidRPr="00E364A7">
                      <w:rPr>
                        <w:sz w:val="22"/>
                      </w:rPr>
                      <w:t xml:space="preserve">Devizes </w:t>
                    </w:r>
                    <w:r>
                      <w:rPr>
                        <w:sz w:val="22"/>
                      </w:rPr>
                      <w:t xml:space="preserve">  </w:t>
                    </w:r>
                    <w:r w:rsidRPr="00E364A7">
                      <w:rPr>
                        <w:sz w:val="22"/>
                      </w:rPr>
                      <w:t xml:space="preserve"> Wiltshire  </w:t>
                    </w:r>
                    <w:r>
                      <w:rPr>
                        <w:sz w:val="22"/>
                      </w:rPr>
                      <w:t xml:space="preserve">  </w:t>
                    </w:r>
                    <w:r w:rsidRPr="00E364A7">
                      <w:rPr>
                        <w:sz w:val="22"/>
                      </w:rPr>
                      <w:t>SN10 1EB</w:t>
                    </w:r>
                  </w:p>
                  <w:p w14:paraId="5585FE10" w14:textId="77777777" w:rsidR="008606F8" w:rsidRPr="00E364A7" w:rsidRDefault="008606F8" w:rsidP="008606F8">
                    <w:pPr>
                      <w:rPr>
                        <w:sz w:val="22"/>
                      </w:rPr>
                    </w:pPr>
                    <w:r w:rsidRPr="00E364A7">
                      <w:rPr>
                        <w:sz w:val="22"/>
                      </w:rPr>
                      <w:t xml:space="preserve">Charity no. 1120611  </w:t>
                    </w:r>
                    <w:r>
                      <w:rPr>
                        <w:sz w:val="22"/>
                      </w:rPr>
                      <w:t xml:space="preserve">    </w:t>
                    </w:r>
                    <w:r w:rsidRPr="00E364A7">
                      <w:rPr>
                        <w:sz w:val="22"/>
                      </w:rPr>
                      <w:t xml:space="preserve"> </w:t>
                    </w:r>
                    <w:r>
                      <w:rPr>
                        <w:sz w:val="22"/>
                      </w:rPr>
                      <w:t xml:space="preserve">      </w:t>
                    </w:r>
                    <w:r w:rsidRPr="00E364A7">
                      <w:rPr>
                        <w:sz w:val="22"/>
                      </w:rPr>
                      <w:t xml:space="preserve">Company no. 5480761  </w:t>
                    </w:r>
                    <w:r>
                      <w:rPr>
                        <w:sz w:val="22"/>
                      </w:rPr>
                      <w:t xml:space="preserve">          </w:t>
                    </w:r>
                    <w:r w:rsidRPr="00E364A7">
                      <w:rPr>
                        <w:sz w:val="22"/>
                      </w:rPr>
                      <w:t>Vat Reg</w:t>
                    </w:r>
                    <w:r>
                      <w:rPr>
                        <w:sz w:val="22"/>
                      </w:rPr>
                      <w:t>.</w:t>
                    </w:r>
                    <w:r w:rsidRPr="00E364A7">
                      <w:rPr>
                        <w:sz w:val="22"/>
                      </w:rPr>
                      <w:t xml:space="preserve"> 213891705</w:t>
                    </w:r>
                  </w:p>
                </w:txbxContent>
              </v:textbox>
            </v:shape>
          </w:pict>
        </mc:Fallback>
      </mc:AlternateContent>
    </w:r>
    <w:r>
      <w:rPr>
        <w:noProof/>
        <w:lang w:eastAsia="en-GB"/>
      </w:rPr>
      <w:drawing>
        <wp:inline distT="0" distB="0" distL="0" distR="0" wp14:anchorId="2FFEF16E" wp14:editId="6280D905">
          <wp:extent cx="524933" cy="494532"/>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25204" cy="494787"/>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5CBF" w14:textId="77777777" w:rsidR="00E362F2" w:rsidRDefault="00E362F2" w:rsidP="00E51257">
      <w:r>
        <w:separator/>
      </w:r>
    </w:p>
  </w:footnote>
  <w:footnote w:type="continuationSeparator" w:id="0">
    <w:p w14:paraId="1C49A016" w14:textId="77777777" w:rsidR="00E362F2" w:rsidRDefault="00E362F2" w:rsidP="00E5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511"/>
    <w:multiLevelType w:val="hybridMultilevel"/>
    <w:tmpl w:val="7BB8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061FF"/>
    <w:multiLevelType w:val="hybridMultilevel"/>
    <w:tmpl w:val="8326D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A41BC1"/>
    <w:multiLevelType w:val="hybridMultilevel"/>
    <w:tmpl w:val="CD2E0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A3CED"/>
    <w:multiLevelType w:val="hybridMultilevel"/>
    <w:tmpl w:val="1E9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1211B"/>
    <w:multiLevelType w:val="multilevel"/>
    <w:tmpl w:val="5EA0B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0535FD"/>
    <w:multiLevelType w:val="hybridMultilevel"/>
    <w:tmpl w:val="E6144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519CC"/>
    <w:multiLevelType w:val="hybridMultilevel"/>
    <w:tmpl w:val="BC5CB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41EC6"/>
    <w:multiLevelType w:val="hybridMultilevel"/>
    <w:tmpl w:val="A7D2A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7BF9"/>
    <w:multiLevelType w:val="hybridMultilevel"/>
    <w:tmpl w:val="BC06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B0F9E"/>
    <w:multiLevelType w:val="hybridMultilevel"/>
    <w:tmpl w:val="B58EB1F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C78229B"/>
    <w:multiLevelType w:val="hybridMultilevel"/>
    <w:tmpl w:val="8482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710F5"/>
    <w:multiLevelType w:val="hybridMultilevel"/>
    <w:tmpl w:val="9884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5659D8"/>
    <w:multiLevelType w:val="hybridMultilevel"/>
    <w:tmpl w:val="C8CE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B647E0"/>
    <w:multiLevelType w:val="multilevel"/>
    <w:tmpl w:val="5EA0B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92D261D"/>
    <w:multiLevelType w:val="hybridMultilevel"/>
    <w:tmpl w:val="A094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23E02"/>
    <w:multiLevelType w:val="hybridMultilevel"/>
    <w:tmpl w:val="1D70C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12FEC"/>
    <w:multiLevelType w:val="hybridMultilevel"/>
    <w:tmpl w:val="63C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C527D"/>
    <w:multiLevelType w:val="hybridMultilevel"/>
    <w:tmpl w:val="851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F0AB9"/>
    <w:multiLevelType w:val="hybridMultilevel"/>
    <w:tmpl w:val="F8B2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77DC4"/>
    <w:multiLevelType w:val="hybridMultilevel"/>
    <w:tmpl w:val="28FC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33968"/>
    <w:multiLevelType w:val="multilevel"/>
    <w:tmpl w:val="0C2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F7866"/>
    <w:multiLevelType w:val="hybridMultilevel"/>
    <w:tmpl w:val="441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5B261C"/>
    <w:multiLevelType w:val="hybridMultilevel"/>
    <w:tmpl w:val="99C2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550A9"/>
    <w:multiLevelType w:val="hybridMultilevel"/>
    <w:tmpl w:val="53B2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742A9"/>
    <w:multiLevelType w:val="hybridMultilevel"/>
    <w:tmpl w:val="FB52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3"/>
  </w:num>
  <w:num w:numId="4">
    <w:abstractNumId w:val="4"/>
  </w:num>
  <w:num w:numId="5">
    <w:abstractNumId w:val="20"/>
  </w:num>
  <w:num w:numId="6">
    <w:abstractNumId w:val="13"/>
  </w:num>
  <w:num w:numId="7">
    <w:abstractNumId w:val="11"/>
  </w:num>
  <w:num w:numId="8">
    <w:abstractNumId w:val="12"/>
  </w:num>
  <w:num w:numId="9">
    <w:abstractNumId w:val="22"/>
  </w:num>
  <w:num w:numId="10">
    <w:abstractNumId w:val="6"/>
  </w:num>
  <w:num w:numId="11">
    <w:abstractNumId w:val="2"/>
  </w:num>
  <w:num w:numId="12">
    <w:abstractNumId w:val="9"/>
  </w:num>
  <w:num w:numId="13">
    <w:abstractNumId w:val="19"/>
  </w:num>
  <w:num w:numId="14">
    <w:abstractNumId w:val="5"/>
  </w:num>
  <w:num w:numId="15">
    <w:abstractNumId w:val="15"/>
  </w:num>
  <w:num w:numId="16">
    <w:abstractNumId w:val="0"/>
  </w:num>
  <w:num w:numId="17">
    <w:abstractNumId w:val="8"/>
  </w:num>
  <w:num w:numId="18">
    <w:abstractNumId w:val="14"/>
  </w:num>
  <w:num w:numId="19">
    <w:abstractNumId w:val="18"/>
  </w:num>
  <w:num w:numId="20">
    <w:abstractNumId w:val="21"/>
  </w:num>
  <w:num w:numId="21">
    <w:abstractNumId w:val="3"/>
  </w:num>
  <w:num w:numId="22">
    <w:abstractNumId w:val="10"/>
  </w:num>
  <w:num w:numId="23">
    <w:abstractNumId w:val="24"/>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EE"/>
    <w:rsid w:val="00064A05"/>
    <w:rsid w:val="00095F93"/>
    <w:rsid w:val="000A5957"/>
    <w:rsid w:val="000E75DB"/>
    <w:rsid w:val="0012189E"/>
    <w:rsid w:val="00190DBD"/>
    <w:rsid w:val="00193513"/>
    <w:rsid w:val="001A38BC"/>
    <w:rsid w:val="001B39C6"/>
    <w:rsid w:val="001C734A"/>
    <w:rsid w:val="001E55EE"/>
    <w:rsid w:val="001F5133"/>
    <w:rsid w:val="001F5841"/>
    <w:rsid w:val="00200382"/>
    <w:rsid w:val="002229F9"/>
    <w:rsid w:val="002445A2"/>
    <w:rsid w:val="00261ABD"/>
    <w:rsid w:val="0027364F"/>
    <w:rsid w:val="002D6B01"/>
    <w:rsid w:val="002E4F7E"/>
    <w:rsid w:val="003225A7"/>
    <w:rsid w:val="00324F56"/>
    <w:rsid w:val="00373A26"/>
    <w:rsid w:val="003A281E"/>
    <w:rsid w:val="003A284A"/>
    <w:rsid w:val="003B18C2"/>
    <w:rsid w:val="003F38E1"/>
    <w:rsid w:val="004148D6"/>
    <w:rsid w:val="004B545D"/>
    <w:rsid w:val="004B793A"/>
    <w:rsid w:val="004C19C6"/>
    <w:rsid w:val="004C27F2"/>
    <w:rsid w:val="004E24F9"/>
    <w:rsid w:val="00512A7A"/>
    <w:rsid w:val="0051389B"/>
    <w:rsid w:val="00547612"/>
    <w:rsid w:val="0055268F"/>
    <w:rsid w:val="00553CC7"/>
    <w:rsid w:val="00575B8A"/>
    <w:rsid w:val="005B4C4F"/>
    <w:rsid w:val="00611A3D"/>
    <w:rsid w:val="00621F69"/>
    <w:rsid w:val="0066260B"/>
    <w:rsid w:val="00672842"/>
    <w:rsid w:val="00690DE7"/>
    <w:rsid w:val="006D1987"/>
    <w:rsid w:val="0073205E"/>
    <w:rsid w:val="00787BCA"/>
    <w:rsid w:val="007A7B6A"/>
    <w:rsid w:val="007B25AC"/>
    <w:rsid w:val="007C28B3"/>
    <w:rsid w:val="007D1C2D"/>
    <w:rsid w:val="007D7B21"/>
    <w:rsid w:val="007E7201"/>
    <w:rsid w:val="00825CD6"/>
    <w:rsid w:val="00846007"/>
    <w:rsid w:val="00852B35"/>
    <w:rsid w:val="008606F8"/>
    <w:rsid w:val="008A01DC"/>
    <w:rsid w:val="008A4C98"/>
    <w:rsid w:val="008B4E44"/>
    <w:rsid w:val="008D3FD2"/>
    <w:rsid w:val="008D426A"/>
    <w:rsid w:val="008D76EC"/>
    <w:rsid w:val="00A74A83"/>
    <w:rsid w:val="00AC2319"/>
    <w:rsid w:val="00B04FC1"/>
    <w:rsid w:val="00B93090"/>
    <w:rsid w:val="00BA2687"/>
    <w:rsid w:val="00BE22E9"/>
    <w:rsid w:val="00BF2FFC"/>
    <w:rsid w:val="00BF4256"/>
    <w:rsid w:val="00BF5C67"/>
    <w:rsid w:val="00C03A1E"/>
    <w:rsid w:val="00C3255A"/>
    <w:rsid w:val="00C32C0A"/>
    <w:rsid w:val="00C4463C"/>
    <w:rsid w:val="00C700B5"/>
    <w:rsid w:val="00CE44F0"/>
    <w:rsid w:val="00D24206"/>
    <w:rsid w:val="00D47C32"/>
    <w:rsid w:val="00D52704"/>
    <w:rsid w:val="00D75B8A"/>
    <w:rsid w:val="00D93BC3"/>
    <w:rsid w:val="00D94B78"/>
    <w:rsid w:val="00DC7923"/>
    <w:rsid w:val="00DE71C0"/>
    <w:rsid w:val="00DF7212"/>
    <w:rsid w:val="00E0693F"/>
    <w:rsid w:val="00E362F2"/>
    <w:rsid w:val="00E364A7"/>
    <w:rsid w:val="00E51257"/>
    <w:rsid w:val="00E53744"/>
    <w:rsid w:val="00E7306B"/>
    <w:rsid w:val="00E81C82"/>
    <w:rsid w:val="00EF5E62"/>
    <w:rsid w:val="00F2696C"/>
    <w:rsid w:val="00F2790F"/>
    <w:rsid w:val="00F33530"/>
    <w:rsid w:val="00F757B0"/>
    <w:rsid w:val="00F87EBF"/>
    <w:rsid w:val="00F96349"/>
    <w:rsid w:val="00F97A03"/>
    <w:rsid w:val="00FB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C5E6C"/>
  <w15:docId w15:val="{D4DEAACF-C35A-4C27-8A68-5BEA869A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5A"/>
    <w:rPr>
      <w:sz w:val="24"/>
      <w:szCs w:val="24"/>
    </w:rPr>
  </w:style>
  <w:style w:type="paragraph" w:styleId="Heading1">
    <w:name w:val="heading 1"/>
    <w:basedOn w:val="Normal"/>
    <w:next w:val="Normal"/>
    <w:link w:val="Heading1Char"/>
    <w:uiPriority w:val="9"/>
    <w:qFormat/>
    <w:rsid w:val="00C325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25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25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55A"/>
    <w:pPr>
      <w:spacing w:before="240" w:after="60"/>
      <w:outlineLvl w:val="6"/>
    </w:pPr>
  </w:style>
  <w:style w:type="paragraph" w:styleId="Heading8">
    <w:name w:val="heading 8"/>
    <w:basedOn w:val="Normal"/>
    <w:next w:val="Normal"/>
    <w:link w:val="Heading8Char"/>
    <w:uiPriority w:val="9"/>
    <w:semiHidden/>
    <w:unhideWhenUsed/>
    <w:qFormat/>
    <w:rsid w:val="00C3255A"/>
    <w:pPr>
      <w:spacing w:before="240" w:after="60"/>
      <w:outlineLvl w:val="7"/>
    </w:pPr>
    <w:rPr>
      <w:i/>
      <w:iCs/>
    </w:rPr>
  </w:style>
  <w:style w:type="paragraph" w:styleId="Heading9">
    <w:name w:val="heading 9"/>
    <w:basedOn w:val="Normal"/>
    <w:next w:val="Normal"/>
    <w:link w:val="Heading9Char"/>
    <w:uiPriority w:val="9"/>
    <w:semiHidden/>
    <w:unhideWhenUsed/>
    <w:qFormat/>
    <w:rsid w:val="00C325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25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25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255A"/>
    <w:rPr>
      <w:b/>
      <w:bCs/>
      <w:sz w:val="28"/>
      <w:szCs w:val="28"/>
    </w:rPr>
  </w:style>
  <w:style w:type="character" w:customStyle="1" w:styleId="Heading5Char">
    <w:name w:val="Heading 5 Char"/>
    <w:basedOn w:val="DefaultParagraphFont"/>
    <w:link w:val="Heading5"/>
    <w:uiPriority w:val="9"/>
    <w:semiHidden/>
    <w:rsid w:val="00C3255A"/>
    <w:rPr>
      <w:b/>
      <w:bCs/>
      <w:i/>
      <w:iCs/>
      <w:sz w:val="26"/>
      <w:szCs w:val="26"/>
    </w:rPr>
  </w:style>
  <w:style w:type="character" w:customStyle="1" w:styleId="Heading6Char">
    <w:name w:val="Heading 6 Char"/>
    <w:basedOn w:val="DefaultParagraphFont"/>
    <w:link w:val="Heading6"/>
    <w:uiPriority w:val="9"/>
    <w:semiHidden/>
    <w:rsid w:val="00C3255A"/>
    <w:rPr>
      <w:b/>
      <w:bCs/>
    </w:rPr>
  </w:style>
  <w:style w:type="character" w:customStyle="1" w:styleId="Heading7Char">
    <w:name w:val="Heading 7 Char"/>
    <w:basedOn w:val="DefaultParagraphFont"/>
    <w:link w:val="Heading7"/>
    <w:uiPriority w:val="9"/>
    <w:semiHidden/>
    <w:rsid w:val="00C3255A"/>
    <w:rPr>
      <w:sz w:val="24"/>
      <w:szCs w:val="24"/>
    </w:rPr>
  </w:style>
  <w:style w:type="character" w:customStyle="1" w:styleId="Heading8Char">
    <w:name w:val="Heading 8 Char"/>
    <w:basedOn w:val="DefaultParagraphFont"/>
    <w:link w:val="Heading8"/>
    <w:uiPriority w:val="9"/>
    <w:semiHidden/>
    <w:rsid w:val="00C3255A"/>
    <w:rPr>
      <w:i/>
      <w:iCs/>
      <w:sz w:val="24"/>
      <w:szCs w:val="24"/>
    </w:rPr>
  </w:style>
  <w:style w:type="character" w:customStyle="1" w:styleId="Heading9Char">
    <w:name w:val="Heading 9 Char"/>
    <w:basedOn w:val="DefaultParagraphFont"/>
    <w:link w:val="Heading9"/>
    <w:uiPriority w:val="9"/>
    <w:semiHidden/>
    <w:rsid w:val="00C3255A"/>
    <w:rPr>
      <w:rFonts w:asciiTheme="majorHAnsi" w:eastAsiaTheme="majorEastAsia" w:hAnsiTheme="majorHAnsi"/>
    </w:rPr>
  </w:style>
  <w:style w:type="paragraph" w:styleId="Title">
    <w:name w:val="Title"/>
    <w:basedOn w:val="Normal"/>
    <w:next w:val="Normal"/>
    <w:link w:val="TitleChar"/>
    <w:uiPriority w:val="10"/>
    <w:qFormat/>
    <w:rsid w:val="00C325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5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5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55A"/>
    <w:rPr>
      <w:rFonts w:asciiTheme="majorHAnsi" w:eastAsiaTheme="majorEastAsia" w:hAnsiTheme="majorHAnsi"/>
      <w:sz w:val="24"/>
      <w:szCs w:val="24"/>
    </w:rPr>
  </w:style>
  <w:style w:type="character" w:styleId="Strong">
    <w:name w:val="Strong"/>
    <w:basedOn w:val="DefaultParagraphFont"/>
    <w:uiPriority w:val="22"/>
    <w:qFormat/>
    <w:rsid w:val="00C3255A"/>
    <w:rPr>
      <w:b/>
      <w:bCs/>
    </w:rPr>
  </w:style>
  <w:style w:type="character" w:styleId="Emphasis">
    <w:name w:val="Emphasis"/>
    <w:basedOn w:val="DefaultParagraphFont"/>
    <w:uiPriority w:val="20"/>
    <w:qFormat/>
    <w:rsid w:val="00C3255A"/>
    <w:rPr>
      <w:rFonts w:asciiTheme="minorHAnsi" w:hAnsiTheme="minorHAnsi"/>
      <w:b/>
      <w:i/>
      <w:iCs/>
    </w:rPr>
  </w:style>
  <w:style w:type="paragraph" w:styleId="NoSpacing">
    <w:name w:val="No Spacing"/>
    <w:basedOn w:val="Normal"/>
    <w:uiPriority w:val="1"/>
    <w:qFormat/>
    <w:rsid w:val="00C3255A"/>
    <w:rPr>
      <w:szCs w:val="32"/>
    </w:rPr>
  </w:style>
  <w:style w:type="paragraph" w:styleId="ListParagraph">
    <w:name w:val="List Paragraph"/>
    <w:basedOn w:val="Normal"/>
    <w:uiPriority w:val="34"/>
    <w:qFormat/>
    <w:rsid w:val="00C3255A"/>
    <w:pPr>
      <w:ind w:left="720"/>
      <w:contextualSpacing/>
    </w:pPr>
  </w:style>
  <w:style w:type="paragraph" w:styleId="Quote">
    <w:name w:val="Quote"/>
    <w:basedOn w:val="Normal"/>
    <w:next w:val="Normal"/>
    <w:link w:val="QuoteChar"/>
    <w:uiPriority w:val="29"/>
    <w:qFormat/>
    <w:rsid w:val="00C3255A"/>
    <w:rPr>
      <w:i/>
    </w:rPr>
  </w:style>
  <w:style w:type="character" w:customStyle="1" w:styleId="QuoteChar">
    <w:name w:val="Quote Char"/>
    <w:basedOn w:val="DefaultParagraphFont"/>
    <w:link w:val="Quote"/>
    <w:uiPriority w:val="29"/>
    <w:rsid w:val="00C3255A"/>
    <w:rPr>
      <w:i/>
      <w:sz w:val="24"/>
      <w:szCs w:val="24"/>
    </w:rPr>
  </w:style>
  <w:style w:type="paragraph" w:styleId="IntenseQuote">
    <w:name w:val="Intense Quote"/>
    <w:basedOn w:val="Normal"/>
    <w:next w:val="Normal"/>
    <w:link w:val="IntenseQuoteChar"/>
    <w:uiPriority w:val="30"/>
    <w:qFormat/>
    <w:rsid w:val="00C3255A"/>
    <w:pPr>
      <w:ind w:left="720" w:right="720"/>
    </w:pPr>
    <w:rPr>
      <w:b/>
      <w:i/>
      <w:szCs w:val="22"/>
    </w:rPr>
  </w:style>
  <w:style w:type="character" w:customStyle="1" w:styleId="IntenseQuoteChar">
    <w:name w:val="Intense Quote Char"/>
    <w:basedOn w:val="DefaultParagraphFont"/>
    <w:link w:val="IntenseQuote"/>
    <w:uiPriority w:val="30"/>
    <w:rsid w:val="00C3255A"/>
    <w:rPr>
      <w:b/>
      <w:i/>
      <w:sz w:val="24"/>
    </w:rPr>
  </w:style>
  <w:style w:type="character" w:styleId="SubtleEmphasis">
    <w:name w:val="Subtle Emphasis"/>
    <w:uiPriority w:val="19"/>
    <w:qFormat/>
    <w:rsid w:val="00C3255A"/>
    <w:rPr>
      <w:i/>
      <w:color w:val="5A5A5A" w:themeColor="text1" w:themeTint="A5"/>
    </w:rPr>
  </w:style>
  <w:style w:type="character" w:styleId="IntenseEmphasis">
    <w:name w:val="Intense Emphasis"/>
    <w:basedOn w:val="DefaultParagraphFont"/>
    <w:uiPriority w:val="21"/>
    <w:qFormat/>
    <w:rsid w:val="00C3255A"/>
    <w:rPr>
      <w:b/>
      <w:i/>
      <w:sz w:val="24"/>
      <w:szCs w:val="24"/>
      <w:u w:val="single"/>
    </w:rPr>
  </w:style>
  <w:style w:type="character" w:styleId="SubtleReference">
    <w:name w:val="Subtle Reference"/>
    <w:basedOn w:val="DefaultParagraphFont"/>
    <w:uiPriority w:val="31"/>
    <w:qFormat/>
    <w:rsid w:val="00C3255A"/>
    <w:rPr>
      <w:sz w:val="24"/>
      <w:szCs w:val="24"/>
      <w:u w:val="single"/>
    </w:rPr>
  </w:style>
  <w:style w:type="character" w:styleId="IntenseReference">
    <w:name w:val="Intense Reference"/>
    <w:basedOn w:val="DefaultParagraphFont"/>
    <w:uiPriority w:val="32"/>
    <w:qFormat/>
    <w:rsid w:val="00C3255A"/>
    <w:rPr>
      <w:b/>
      <w:sz w:val="24"/>
      <w:u w:val="single"/>
    </w:rPr>
  </w:style>
  <w:style w:type="character" w:styleId="BookTitle">
    <w:name w:val="Book Title"/>
    <w:basedOn w:val="DefaultParagraphFont"/>
    <w:uiPriority w:val="33"/>
    <w:qFormat/>
    <w:rsid w:val="00C325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55A"/>
    <w:pPr>
      <w:outlineLvl w:val="9"/>
    </w:pPr>
  </w:style>
  <w:style w:type="character" w:styleId="Hyperlink">
    <w:name w:val="Hyperlink"/>
    <w:basedOn w:val="DefaultParagraphFont"/>
    <w:uiPriority w:val="99"/>
    <w:unhideWhenUsed/>
    <w:rsid w:val="00064A05"/>
    <w:rPr>
      <w:color w:val="0000FF" w:themeColor="hyperlink"/>
      <w:u w:val="single"/>
    </w:rPr>
  </w:style>
  <w:style w:type="table" w:styleId="TableGrid">
    <w:name w:val="Table Grid"/>
    <w:basedOn w:val="TableNormal"/>
    <w:uiPriority w:val="59"/>
    <w:rsid w:val="00E8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5AC"/>
    <w:rPr>
      <w:rFonts w:ascii="Times New Roman" w:hAnsi="Times New Roman"/>
    </w:rPr>
  </w:style>
  <w:style w:type="paragraph" w:styleId="Header">
    <w:name w:val="header"/>
    <w:basedOn w:val="Normal"/>
    <w:link w:val="HeaderChar"/>
    <w:uiPriority w:val="99"/>
    <w:unhideWhenUsed/>
    <w:rsid w:val="00E51257"/>
    <w:pPr>
      <w:tabs>
        <w:tab w:val="center" w:pos="4513"/>
        <w:tab w:val="right" w:pos="9026"/>
      </w:tabs>
    </w:pPr>
  </w:style>
  <w:style w:type="character" w:customStyle="1" w:styleId="HeaderChar">
    <w:name w:val="Header Char"/>
    <w:basedOn w:val="DefaultParagraphFont"/>
    <w:link w:val="Header"/>
    <w:uiPriority w:val="99"/>
    <w:rsid w:val="00E51257"/>
    <w:rPr>
      <w:sz w:val="24"/>
      <w:szCs w:val="24"/>
    </w:rPr>
  </w:style>
  <w:style w:type="paragraph" w:styleId="Footer">
    <w:name w:val="footer"/>
    <w:basedOn w:val="Normal"/>
    <w:link w:val="FooterChar"/>
    <w:uiPriority w:val="99"/>
    <w:unhideWhenUsed/>
    <w:rsid w:val="00E51257"/>
    <w:pPr>
      <w:tabs>
        <w:tab w:val="center" w:pos="4513"/>
        <w:tab w:val="right" w:pos="9026"/>
      </w:tabs>
    </w:pPr>
  </w:style>
  <w:style w:type="character" w:customStyle="1" w:styleId="FooterChar">
    <w:name w:val="Footer Char"/>
    <w:basedOn w:val="DefaultParagraphFont"/>
    <w:link w:val="Footer"/>
    <w:uiPriority w:val="99"/>
    <w:rsid w:val="00E51257"/>
    <w:rPr>
      <w:sz w:val="24"/>
      <w:szCs w:val="24"/>
    </w:rPr>
  </w:style>
  <w:style w:type="paragraph" w:styleId="BalloonText">
    <w:name w:val="Balloon Text"/>
    <w:basedOn w:val="Normal"/>
    <w:link w:val="BalloonTextChar"/>
    <w:uiPriority w:val="99"/>
    <w:semiHidden/>
    <w:unhideWhenUsed/>
    <w:rsid w:val="00E364A7"/>
    <w:rPr>
      <w:rFonts w:ascii="Tahoma" w:hAnsi="Tahoma" w:cs="Tahoma"/>
      <w:sz w:val="16"/>
      <w:szCs w:val="16"/>
    </w:rPr>
  </w:style>
  <w:style w:type="character" w:customStyle="1" w:styleId="BalloonTextChar">
    <w:name w:val="Balloon Text Char"/>
    <w:basedOn w:val="DefaultParagraphFont"/>
    <w:link w:val="BalloonText"/>
    <w:uiPriority w:val="99"/>
    <w:semiHidden/>
    <w:rsid w:val="00E36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6163">
      <w:bodyDiv w:val="1"/>
      <w:marLeft w:val="0"/>
      <w:marRight w:val="0"/>
      <w:marTop w:val="0"/>
      <w:marBottom w:val="0"/>
      <w:divBdr>
        <w:top w:val="none" w:sz="0" w:space="0" w:color="auto"/>
        <w:left w:val="none" w:sz="0" w:space="0" w:color="auto"/>
        <w:bottom w:val="none" w:sz="0" w:space="0" w:color="auto"/>
        <w:right w:val="none" w:sz="0" w:space="0" w:color="auto"/>
      </w:divBdr>
    </w:div>
    <w:div w:id="16245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tshire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Hannan</dc:creator>
  <cp:lastModifiedBy>Polly Hannan</cp:lastModifiedBy>
  <cp:revision>17</cp:revision>
  <cp:lastPrinted>2018-07-18T10:55:00Z</cp:lastPrinted>
  <dcterms:created xsi:type="dcterms:W3CDTF">2018-06-25T14:28:00Z</dcterms:created>
  <dcterms:modified xsi:type="dcterms:W3CDTF">2019-11-12T16:16:00Z</dcterms:modified>
</cp:coreProperties>
</file>