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F202" w14:textId="77777777" w:rsidR="001D2174" w:rsidRPr="003B02BA" w:rsidRDefault="001D2174" w:rsidP="002E437A">
      <w:pPr>
        <w:rPr>
          <w:b/>
          <w:sz w:val="36"/>
          <w:szCs w:val="36"/>
        </w:rPr>
      </w:pPr>
      <w:r w:rsidRPr="003B02BA">
        <w:rPr>
          <w:b/>
          <w:sz w:val="36"/>
          <w:szCs w:val="36"/>
        </w:rPr>
        <w:t>New Employee</w:t>
      </w:r>
      <w:r>
        <w:rPr>
          <w:b/>
          <w:sz w:val="36"/>
          <w:szCs w:val="36"/>
        </w:rPr>
        <w:t xml:space="preserve"> Checklist for Employers</w:t>
      </w:r>
    </w:p>
    <w:p w14:paraId="3F2C29E4" w14:textId="3C2E446C" w:rsidR="003B02BA" w:rsidRPr="00DC0B53" w:rsidRDefault="003B02BA" w:rsidP="002E437A">
      <w:pPr>
        <w:rPr>
          <w:i/>
          <w:sz w:val="24"/>
          <w:szCs w:val="24"/>
        </w:rPr>
      </w:pPr>
      <w:r w:rsidRPr="00663F1E">
        <w:rPr>
          <w:sz w:val="24"/>
          <w:szCs w:val="24"/>
        </w:rPr>
        <w:t>As you have just submitted a New Employee Information form to the Wiltshire CIL Payroll</w:t>
      </w:r>
      <w:r w:rsidR="00663F1E">
        <w:rPr>
          <w:sz w:val="24"/>
          <w:szCs w:val="24"/>
        </w:rPr>
        <w:t xml:space="preserve"> Service </w:t>
      </w:r>
      <w:r w:rsidR="00DC0B53">
        <w:rPr>
          <w:sz w:val="24"/>
          <w:szCs w:val="24"/>
        </w:rPr>
        <w:t>for</w:t>
      </w:r>
      <w:r w:rsidR="00663F1E">
        <w:rPr>
          <w:sz w:val="24"/>
          <w:szCs w:val="24"/>
        </w:rPr>
        <w:t xml:space="preserve"> your new </w:t>
      </w:r>
      <w:r w:rsidR="003271C3">
        <w:rPr>
          <w:sz w:val="24"/>
          <w:szCs w:val="24"/>
        </w:rPr>
        <w:t>personal assistant</w:t>
      </w:r>
      <w:r w:rsidR="00663F1E">
        <w:rPr>
          <w:sz w:val="24"/>
          <w:szCs w:val="24"/>
        </w:rPr>
        <w:t xml:space="preserve"> </w:t>
      </w:r>
      <w:r w:rsidR="00DC0B53">
        <w:rPr>
          <w:sz w:val="24"/>
          <w:szCs w:val="24"/>
        </w:rPr>
        <w:t>to</w:t>
      </w:r>
      <w:r w:rsidRPr="00663F1E">
        <w:rPr>
          <w:sz w:val="24"/>
          <w:szCs w:val="24"/>
        </w:rPr>
        <w:t xml:space="preserve"> be added to the payroll system, you may find it useful to check through the list below to make sure you have considered all aspects of taking on a new employee.</w:t>
      </w:r>
      <w:r w:rsidR="00DC0B53">
        <w:rPr>
          <w:sz w:val="24"/>
          <w:szCs w:val="24"/>
        </w:rPr>
        <w:t xml:space="preserve"> </w:t>
      </w:r>
    </w:p>
    <w:p w14:paraId="1C4FF0B7" w14:textId="47C7C733" w:rsidR="00296429" w:rsidRDefault="00296429" w:rsidP="002E437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63F1E">
        <w:rPr>
          <w:sz w:val="24"/>
          <w:szCs w:val="24"/>
        </w:rPr>
        <w:t>The rate of pay and number of hours are sustainable with the funding you are receiving – we normally recommend around £1</w:t>
      </w:r>
      <w:r w:rsidR="00CD58CF">
        <w:rPr>
          <w:sz w:val="24"/>
          <w:szCs w:val="24"/>
        </w:rPr>
        <w:t>2</w:t>
      </w:r>
      <w:r w:rsidRPr="00663F1E">
        <w:rPr>
          <w:sz w:val="24"/>
          <w:szCs w:val="24"/>
        </w:rPr>
        <w:t xml:space="preserve"> per hour (this recommended rate may vary</w:t>
      </w:r>
      <w:r w:rsidR="00DC0B53">
        <w:rPr>
          <w:sz w:val="24"/>
          <w:szCs w:val="24"/>
        </w:rPr>
        <w:t xml:space="preserve"> depending on the type of direct payment you have </w:t>
      </w:r>
      <w:r w:rsidRPr="00663F1E">
        <w:rPr>
          <w:sz w:val="24"/>
          <w:szCs w:val="24"/>
        </w:rPr>
        <w:t>– check your budget).</w:t>
      </w:r>
      <w:r w:rsidR="00DC0B53">
        <w:rPr>
          <w:sz w:val="24"/>
          <w:szCs w:val="24"/>
        </w:rPr>
        <w:t xml:space="preserve">  NB: you must comply with the National Minimum and National Living Wage requirements </w:t>
      </w:r>
      <w:hyperlink r:id="rId8" w:history="1">
        <w:r w:rsidR="00DC0B53" w:rsidRPr="00696AE6">
          <w:rPr>
            <w:rStyle w:val="Hyperlink"/>
            <w:sz w:val="24"/>
            <w:szCs w:val="24"/>
          </w:rPr>
          <w:t>https://www.gov.uk/national-minimum-wage-rates</w:t>
        </w:r>
      </w:hyperlink>
      <w:r w:rsidR="00DC0B53">
        <w:rPr>
          <w:sz w:val="24"/>
          <w:szCs w:val="24"/>
        </w:rPr>
        <w:t xml:space="preserve"> </w:t>
      </w:r>
    </w:p>
    <w:p w14:paraId="41D24AA3" w14:textId="77777777" w:rsidR="003545FB" w:rsidRPr="003545FB" w:rsidRDefault="003545FB" w:rsidP="002E437A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3545FB">
        <w:rPr>
          <w:sz w:val="24"/>
          <w:szCs w:val="24"/>
        </w:rPr>
        <w:t>In order to comply with the law on illegal working, y</w:t>
      </w:r>
      <w:r w:rsidR="003271C3" w:rsidRPr="003545FB">
        <w:rPr>
          <w:sz w:val="24"/>
          <w:szCs w:val="24"/>
        </w:rPr>
        <w:t xml:space="preserve">ou have checked they are eligible to work in the UK and </w:t>
      </w:r>
      <w:r w:rsidRPr="003545FB">
        <w:rPr>
          <w:sz w:val="24"/>
          <w:szCs w:val="24"/>
        </w:rPr>
        <w:t>have retained on file an acceptable proof of their identity (</w:t>
      </w:r>
      <w:r w:rsidR="00271CF4">
        <w:rPr>
          <w:sz w:val="24"/>
          <w:szCs w:val="24"/>
        </w:rPr>
        <w:t xml:space="preserve">please see our separate leaflet  </w:t>
      </w:r>
      <w:r w:rsidR="00271CF4" w:rsidRPr="00271CF4">
        <w:rPr>
          <w:b/>
          <w:i/>
          <w:sz w:val="24"/>
          <w:szCs w:val="24"/>
        </w:rPr>
        <w:t>Checking the Right to Work in the UK</w:t>
      </w:r>
      <w:r w:rsidR="00271CF4">
        <w:rPr>
          <w:sz w:val="24"/>
          <w:szCs w:val="24"/>
        </w:rPr>
        <w:t xml:space="preserve"> or </w:t>
      </w:r>
      <w:r w:rsidR="00FC2B8F">
        <w:rPr>
          <w:sz w:val="24"/>
          <w:szCs w:val="24"/>
        </w:rPr>
        <w:t>go to</w:t>
      </w:r>
      <w:r w:rsidR="00271CF4">
        <w:rPr>
          <w:sz w:val="24"/>
          <w:szCs w:val="24"/>
        </w:rPr>
        <w:t xml:space="preserve"> </w:t>
      </w:r>
      <w:hyperlink r:id="rId9" w:history="1">
        <w:r w:rsidR="00271CF4" w:rsidRPr="00791A38">
          <w:rPr>
            <w:rStyle w:val="Hyperlink"/>
            <w:sz w:val="24"/>
            <w:szCs w:val="24"/>
          </w:rPr>
          <w:t>https://www.gov.uk/legal-right-work-uk</w:t>
        </w:r>
      </w:hyperlink>
      <w:r w:rsidR="00271CF4">
        <w:rPr>
          <w:sz w:val="24"/>
          <w:szCs w:val="24"/>
        </w:rPr>
        <w:t xml:space="preserve"> </w:t>
      </w:r>
      <w:r w:rsidRPr="003545FB">
        <w:rPr>
          <w:rFonts w:eastAsiaTheme="minorHAnsi"/>
          <w:color w:val="auto"/>
          <w:kern w:val="0"/>
          <w:sz w:val="24"/>
          <w:szCs w:val="22"/>
          <w:lang w:val="en-GB"/>
        </w:rPr>
        <w:t>).</w:t>
      </w:r>
      <w:r w:rsidRPr="003545FB">
        <w:rPr>
          <w:sz w:val="24"/>
          <w:szCs w:val="24"/>
        </w:rPr>
        <w:t xml:space="preserve">  </w:t>
      </w:r>
    </w:p>
    <w:p w14:paraId="3B8624DC" w14:textId="77777777" w:rsidR="00296429" w:rsidRPr="003545FB" w:rsidRDefault="00296429" w:rsidP="002E437A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3545FB">
        <w:rPr>
          <w:sz w:val="24"/>
          <w:szCs w:val="24"/>
        </w:rPr>
        <w:t>You have pro</w:t>
      </w:r>
      <w:r w:rsidR="00DC0B53">
        <w:rPr>
          <w:sz w:val="24"/>
          <w:szCs w:val="24"/>
        </w:rPr>
        <w:t xml:space="preserve">vided your new employee with a </w:t>
      </w:r>
      <w:r w:rsidRPr="003545FB">
        <w:rPr>
          <w:sz w:val="24"/>
          <w:szCs w:val="24"/>
        </w:rPr>
        <w:t>Contract of Employment.</w:t>
      </w:r>
    </w:p>
    <w:p w14:paraId="2440D701" w14:textId="77777777" w:rsidR="00296429" w:rsidRPr="00663F1E" w:rsidRDefault="00296429" w:rsidP="002E437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63F1E">
        <w:rPr>
          <w:sz w:val="24"/>
          <w:szCs w:val="24"/>
        </w:rPr>
        <w:t>You have set them up with time sheets, holiday and sick leave sheets.</w:t>
      </w:r>
    </w:p>
    <w:p w14:paraId="6684F4FD" w14:textId="77777777" w:rsidR="00296429" w:rsidRPr="00663F1E" w:rsidRDefault="000E12DF" w:rsidP="002E437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strongly recommend you</w:t>
      </w:r>
      <w:r w:rsidR="00296429" w:rsidRPr="00663F1E">
        <w:rPr>
          <w:sz w:val="24"/>
          <w:szCs w:val="24"/>
        </w:rPr>
        <w:t xml:space="preserve"> to ask them to apply for a Disclosure &amp; Barring Service (DBS) check. If you are receiving funding from Children &amp; Families then your employee</w:t>
      </w:r>
      <w:r w:rsidR="00296429" w:rsidRPr="00663F1E">
        <w:rPr>
          <w:b/>
          <w:sz w:val="24"/>
          <w:szCs w:val="24"/>
          <w:u w:val="single"/>
        </w:rPr>
        <w:t xml:space="preserve"> must</w:t>
      </w:r>
      <w:r w:rsidR="00296429" w:rsidRPr="00663F1E">
        <w:rPr>
          <w:sz w:val="24"/>
          <w:szCs w:val="24"/>
        </w:rPr>
        <w:t xml:space="preserve"> be DBS checked.</w:t>
      </w:r>
    </w:p>
    <w:p w14:paraId="15B76D86" w14:textId="77777777" w:rsidR="00296429" w:rsidRPr="00663F1E" w:rsidRDefault="00296429" w:rsidP="002E437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63F1E">
        <w:rPr>
          <w:sz w:val="24"/>
          <w:szCs w:val="24"/>
        </w:rPr>
        <w:t xml:space="preserve">Are there any hazards or issues </w:t>
      </w:r>
      <w:r w:rsidR="00C80FE4" w:rsidRPr="00663F1E">
        <w:rPr>
          <w:sz w:val="24"/>
          <w:szCs w:val="24"/>
        </w:rPr>
        <w:t>in your ho</w:t>
      </w:r>
      <w:r w:rsidRPr="00663F1E">
        <w:rPr>
          <w:sz w:val="24"/>
          <w:szCs w:val="24"/>
        </w:rPr>
        <w:t>me environment which you need to raise with your new employee? For health &amp; safety and risk assessments, you will find helpful information on the Skills for Care website (see below).</w:t>
      </w:r>
    </w:p>
    <w:p w14:paraId="38F15877" w14:textId="7D214AB9" w:rsidR="00296429" w:rsidRPr="003271C3" w:rsidRDefault="00296429" w:rsidP="002E437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271C3">
        <w:rPr>
          <w:sz w:val="24"/>
          <w:szCs w:val="24"/>
        </w:rPr>
        <w:t xml:space="preserve">If your new employee is replacing someone, have you let </w:t>
      </w:r>
      <w:r w:rsidR="00F94052">
        <w:rPr>
          <w:sz w:val="24"/>
          <w:szCs w:val="24"/>
        </w:rPr>
        <w:t>us</w:t>
      </w:r>
      <w:r w:rsidRPr="003271C3">
        <w:rPr>
          <w:sz w:val="24"/>
          <w:szCs w:val="24"/>
        </w:rPr>
        <w:t xml:space="preserve"> know</w:t>
      </w:r>
      <w:r w:rsidR="00F94052">
        <w:rPr>
          <w:sz w:val="24"/>
          <w:szCs w:val="24"/>
        </w:rPr>
        <w:t xml:space="preserve"> who has left</w:t>
      </w:r>
      <w:r w:rsidRPr="003271C3">
        <w:rPr>
          <w:sz w:val="24"/>
          <w:szCs w:val="24"/>
        </w:rPr>
        <w:t>?</w:t>
      </w:r>
      <w:r w:rsidR="003271C3" w:rsidRPr="003271C3">
        <w:rPr>
          <w:sz w:val="24"/>
          <w:szCs w:val="24"/>
        </w:rPr>
        <w:t xml:space="preserve"> </w:t>
      </w:r>
      <w:r w:rsidR="00F94052">
        <w:rPr>
          <w:sz w:val="24"/>
          <w:szCs w:val="24"/>
        </w:rPr>
        <w:t xml:space="preserve"> They </w:t>
      </w:r>
      <w:r w:rsidRPr="003271C3">
        <w:rPr>
          <w:sz w:val="24"/>
          <w:szCs w:val="24"/>
        </w:rPr>
        <w:t xml:space="preserve">will need to </w:t>
      </w:r>
      <w:r w:rsidR="00F94052">
        <w:rPr>
          <w:sz w:val="24"/>
          <w:szCs w:val="24"/>
        </w:rPr>
        <w:t xml:space="preserve">have any final payment paid to them, receive their P45 and be removed </w:t>
      </w:r>
      <w:r w:rsidR="00C80FE4" w:rsidRPr="003271C3">
        <w:rPr>
          <w:sz w:val="24"/>
          <w:szCs w:val="24"/>
        </w:rPr>
        <w:t>from your account with H.M.</w:t>
      </w:r>
      <w:r w:rsidRPr="003271C3">
        <w:rPr>
          <w:sz w:val="24"/>
          <w:szCs w:val="24"/>
        </w:rPr>
        <w:t xml:space="preserve"> Revenue &amp; Customs.</w:t>
      </w:r>
    </w:p>
    <w:p w14:paraId="1DDB9C35" w14:textId="77777777" w:rsidR="00C80FE4" w:rsidRDefault="00C80FE4" w:rsidP="002E437A">
      <w:pPr>
        <w:rPr>
          <w:sz w:val="24"/>
          <w:szCs w:val="24"/>
        </w:rPr>
      </w:pPr>
      <w:r w:rsidRPr="00C80FE4">
        <w:rPr>
          <w:b/>
          <w:sz w:val="24"/>
          <w:szCs w:val="24"/>
        </w:rPr>
        <w:t>Skills for Care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 w:rsidRPr="00C80FE4">
        <w:rPr>
          <w:sz w:val="24"/>
          <w:szCs w:val="24"/>
        </w:rPr>
        <w:t xml:space="preserve"> useful information on being an employer:</w:t>
      </w:r>
      <w:r w:rsidR="00663F1E">
        <w:rPr>
          <w:sz w:val="24"/>
          <w:szCs w:val="24"/>
        </w:rPr>
        <w:t xml:space="preserve">  </w:t>
      </w:r>
      <w:hyperlink r:id="rId10" w:history="1">
        <w:r w:rsidRPr="00B501A0">
          <w:rPr>
            <w:rStyle w:val="Hyperlink"/>
            <w:sz w:val="24"/>
            <w:szCs w:val="24"/>
          </w:rPr>
          <w:t>http://www.skillsforcare.org.uk/Employing -your-own-care-and-support/Being-an-employer/Being-an-employer.aspx</w:t>
        </w:r>
      </w:hyperlink>
    </w:p>
    <w:p w14:paraId="0D0461F7" w14:textId="77777777" w:rsidR="00296429" w:rsidRDefault="002E437A" w:rsidP="003B02BA">
      <w:pPr>
        <w:rPr>
          <w:sz w:val="24"/>
          <w:szCs w:val="24"/>
        </w:rPr>
      </w:pPr>
      <w:r>
        <w:rPr>
          <w:rFonts w:eastAsiaTheme="minorHAnsi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A218D" wp14:editId="3B05F5F7">
                <wp:simplePos x="0" y="0"/>
                <wp:positionH relativeFrom="column">
                  <wp:posOffset>205740</wp:posOffset>
                </wp:positionH>
                <wp:positionV relativeFrom="paragraph">
                  <wp:posOffset>196850</wp:posOffset>
                </wp:positionV>
                <wp:extent cx="6134100" cy="781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0D00D" w14:textId="77777777" w:rsidR="002F31E7" w:rsidRPr="00F17BF8" w:rsidRDefault="002F31E7" w:rsidP="002E43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you have any queries about the information provided or you would like further information, please contact the DP Adviser Team at Wiltshire Centre for Independent Living on </w:t>
                            </w:r>
                            <w:r w:rsidR="009B0E9D">
                              <w:rPr>
                                <w:sz w:val="24"/>
                                <w:szCs w:val="24"/>
                              </w:rPr>
                              <w:t>0300 1233 442</w:t>
                            </w:r>
                            <w:r w:rsidR="006612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hyperlink r:id="rId11" w:history="1">
                              <w:r w:rsidRPr="00381DF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admindp@wiltshirecil.org.uk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A21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2pt;margin-top:15.5pt;width:483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" fillcolor="white [3201]" strokecolor="black [3200]" strokeweight="2pt">
                <v:textbox>
                  <w:txbxContent>
                    <w:p w14:paraId="2C40D00D" w14:textId="77777777" w:rsidR="002F31E7" w:rsidRPr="00F17BF8" w:rsidRDefault="002F31E7" w:rsidP="002E43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you have any queries about the information provided or you would like further information, please contact the DP Adviser Team at Wiltshire Centre for Independent Living on </w:t>
                      </w:r>
                      <w:r w:rsidR="009B0E9D">
                        <w:rPr>
                          <w:sz w:val="24"/>
                          <w:szCs w:val="24"/>
                        </w:rPr>
                        <w:t>0300 1233 442</w:t>
                      </w:r>
                      <w:r w:rsidR="0066129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or </w:t>
                      </w:r>
                      <w:hyperlink r:id="rId12" w:history="1">
                        <w:r w:rsidRPr="00381DF2">
                          <w:rPr>
                            <w:rStyle w:val="Hyperlink"/>
                            <w:sz w:val="24"/>
                            <w:szCs w:val="24"/>
                          </w:rPr>
                          <w:t>admindp@wiltshirecil.org.uk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2F09DB" w14:textId="77777777" w:rsidR="00296429" w:rsidRPr="003B02BA" w:rsidRDefault="00296429" w:rsidP="003B02BA">
      <w:pPr>
        <w:rPr>
          <w:sz w:val="24"/>
          <w:szCs w:val="24"/>
        </w:rPr>
      </w:pPr>
    </w:p>
    <w:sectPr w:rsidR="00296429" w:rsidRPr="003B02BA" w:rsidSect="002E437A">
      <w:headerReference w:type="default" r:id="rId13"/>
      <w:footerReference w:type="default" r:id="rId14"/>
      <w:pgSz w:w="11906" w:h="16838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7455" w14:textId="77777777" w:rsidR="00751C00" w:rsidRDefault="00751C00" w:rsidP="001056DB">
      <w:pPr>
        <w:spacing w:after="0" w:line="240" w:lineRule="auto"/>
      </w:pPr>
      <w:r>
        <w:separator/>
      </w:r>
    </w:p>
  </w:endnote>
  <w:endnote w:type="continuationSeparator" w:id="0">
    <w:p w14:paraId="71E4643D" w14:textId="77777777" w:rsidR="00751C00" w:rsidRDefault="00751C00" w:rsidP="0010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98AB" w14:textId="77777777" w:rsidR="006862F6" w:rsidRDefault="002E437A" w:rsidP="001056DB">
    <w:pPr>
      <w:pStyle w:val="Footer"/>
      <w:jc w:val="center"/>
      <w:rPr>
        <w:rFonts w:ascii="Arial" w:hAnsi="Arial" w:cs="Arial"/>
        <w:sz w:val="24"/>
      </w:rPr>
    </w:pPr>
    <w:r>
      <w:rPr>
        <w:noProof/>
        <w:lang w:eastAsia="en-GB"/>
      </w:rPr>
      <w:drawing>
        <wp:inline distT="0" distB="0" distL="0" distR="0" wp14:anchorId="6E1D2F7A" wp14:editId="70B35E98">
          <wp:extent cx="5553122" cy="68697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tion Shee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155" cy="687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68"/>
      <w:gridCol w:w="3827"/>
      <w:gridCol w:w="1417"/>
      <w:gridCol w:w="2330"/>
    </w:tblGrid>
    <w:tr w:rsidR="008B1BEE" w:rsidRPr="008B1BEE" w14:paraId="78792655" w14:textId="77777777" w:rsidTr="002E437A">
      <w:trPr>
        <w:jc w:val="center"/>
      </w:trPr>
      <w:tc>
        <w:tcPr>
          <w:tcW w:w="1668" w:type="dxa"/>
        </w:tcPr>
        <w:p w14:paraId="48D4CEF5" w14:textId="77777777" w:rsidR="006F51E8" w:rsidRPr="008B1BEE" w:rsidRDefault="006F51E8" w:rsidP="00864059">
          <w:pPr>
            <w:pStyle w:val="Footer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proofErr w:type="spellStart"/>
          <w:r w:rsidRPr="008B1BE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Doc.Ref</w:t>
          </w:r>
          <w:proofErr w:type="spellEnd"/>
          <w:r w:rsidRPr="008B1BE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. </w:t>
          </w:r>
          <w:r w:rsidR="00663F1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DP067</w:t>
          </w:r>
        </w:p>
      </w:tc>
      <w:tc>
        <w:tcPr>
          <w:tcW w:w="3827" w:type="dxa"/>
        </w:tcPr>
        <w:p w14:paraId="271469FE" w14:textId="77777777" w:rsidR="006F51E8" w:rsidRPr="008B1BEE" w:rsidRDefault="00663F1E" w:rsidP="002F2A1C">
          <w:pPr>
            <w:pStyle w:val="Footer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New Employee checklist for Employer</w:t>
          </w:r>
        </w:p>
      </w:tc>
      <w:tc>
        <w:tcPr>
          <w:tcW w:w="1417" w:type="dxa"/>
        </w:tcPr>
        <w:p w14:paraId="5532F8B5" w14:textId="28C45AAB" w:rsidR="006F51E8" w:rsidRPr="008B1BEE" w:rsidRDefault="00663F1E" w:rsidP="00DC0B53">
          <w:pPr>
            <w:pStyle w:val="Footer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Issue No. </w:t>
          </w:r>
          <w:r w:rsidR="00CD58C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7</w:t>
          </w:r>
        </w:p>
      </w:tc>
      <w:tc>
        <w:tcPr>
          <w:tcW w:w="2330" w:type="dxa"/>
        </w:tcPr>
        <w:p w14:paraId="1F7C23E1" w14:textId="2111D166" w:rsidR="006F51E8" w:rsidRPr="008B1BEE" w:rsidRDefault="00663F1E" w:rsidP="00DC0B53">
          <w:pPr>
            <w:pStyle w:val="Footer"/>
            <w:rPr>
              <w:rFonts w:ascii="Arial" w:hAnsi="Arial" w:cs="Arial"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Issue Date: </w:t>
          </w:r>
          <w:r w:rsidR="00F9405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17.</w:t>
          </w:r>
          <w:r w:rsidR="00CD58C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1</w:t>
          </w:r>
          <w:r w:rsidR="00F9405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1.</w:t>
          </w:r>
          <w:r w:rsidR="00CD58C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23</w:t>
          </w:r>
        </w:p>
      </w:tc>
    </w:tr>
  </w:tbl>
  <w:p w14:paraId="5AC0828A" w14:textId="77777777" w:rsidR="006F51E8" w:rsidRDefault="002E437A" w:rsidP="002E437A">
    <w:pPr>
      <w:spacing w:after="200" w:line="276" w:lineRule="auto"/>
      <w:jc w:val="center"/>
    </w:pPr>
    <w:r w:rsidRPr="00463282">
      <w:t>GENERAL DISCLAIMER: This ‘</w:t>
    </w:r>
    <w:r>
      <w:t>Information Sheet’</w:t>
    </w:r>
    <w:r w:rsidRPr="00463282">
      <w:t xml:space="preserve"> is intended to be a guide only and is not produced by Wiltshire CIL as a legal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D31A" w14:textId="77777777" w:rsidR="00751C00" w:rsidRDefault="00751C00" w:rsidP="001056DB">
      <w:pPr>
        <w:spacing w:after="0" w:line="240" w:lineRule="auto"/>
      </w:pPr>
      <w:r>
        <w:separator/>
      </w:r>
    </w:p>
  </w:footnote>
  <w:footnote w:type="continuationSeparator" w:id="0">
    <w:p w14:paraId="7FEECE4E" w14:textId="77777777" w:rsidR="00751C00" w:rsidRDefault="00751C00" w:rsidP="0010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3746" w14:textId="77777777" w:rsidR="001056DB" w:rsidRDefault="001D2174" w:rsidP="002E437A">
    <w:pPr>
      <w:pStyle w:val="Header"/>
      <w:ind w:left="993" w:hanging="993"/>
      <w:jc w:val="center"/>
    </w:pPr>
    <w:r>
      <w:rPr>
        <w:noProof/>
        <w:lang w:eastAsia="en-GB"/>
      </w:rPr>
      <w:drawing>
        <wp:inline distT="0" distB="0" distL="0" distR="0" wp14:anchorId="1D320DCA" wp14:editId="2447B5FB">
          <wp:extent cx="6645275" cy="17621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25F"/>
    <w:multiLevelType w:val="hybridMultilevel"/>
    <w:tmpl w:val="7B9A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31F4"/>
    <w:multiLevelType w:val="hybridMultilevel"/>
    <w:tmpl w:val="4F363D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00134"/>
    <w:multiLevelType w:val="hybridMultilevel"/>
    <w:tmpl w:val="33A81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51B5"/>
    <w:multiLevelType w:val="hybridMultilevel"/>
    <w:tmpl w:val="B60CA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32AE"/>
    <w:multiLevelType w:val="hybridMultilevel"/>
    <w:tmpl w:val="D250E254"/>
    <w:lvl w:ilvl="0" w:tplc="C6C4CC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83424"/>
    <w:multiLevelType w:val="hybridMultilevel"/>
    <w:tmpl w:val="2862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7143D"/>
    <w:multiLevelType w:val="hybridMultilevel"/>
    <w:tmpl w:val="57A4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A0F33"/>
    <w:multiLevelType w:val="hybridMultilevel"/>
    <w:tmpl w:val="9B1C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310862">
    <w:abstractNumId w:val="3"/>
  </w:num>
  <w:num w:numId="2" w16cid:durableId="1914074855">
    <w:abstractNumId w:val="7"/>
  </w:num>
  <w:num w:numId="3" w16cid:durableId="1682009693">
    <w:abstractNumId w:val="1"/>
  </w:num>
  <w:num w:numId="4" w16cid:durableId="1851137322">
    <w:abstractNumId w:val="6"/>
  </w:num>
  <w:num w:numId="5" w16cid:durableId="365328167">
    <w:abstractNumId w:val="2"/>
  </w:num>
  <w:num w:numId="6" w16cid:durableId="1497527335">
    <w:abstractNumId w:val="0"/>
  </w:num>
  <w:num w:numId="7" w16cid:durableId="1662082693">
    <w:abstractNumId w:val="5"/>
  </w:num>
  <w:num w:numId="8" w16cid:durableId="923101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DB"/>
    <w:rsid w:val="0001319F"/>
    <w:rsid w:val="00060B4E"/>
    <w:rsid w:val="000C5F47"/>
    <w:rsid w:val="000C7581"/>
    <w:rsid w:val="000E0DA9"/>
    <w:rsid w:val="000E12DF"/>
    <w:rsid w:val="000E6E82"/>
    <w:rsid w:val="001056DB"/>
    <w:rsid w:val="00127CC5"/>
    <w:rsid w:val="00134CD9"/>
    <w:rsid w:val="001D2174"/>
    <w:rsid w:val="001E78F4"/>
    <w:rsid w:val="00271CF4"/>
    <w:rsid w:val="00296429"/>
    <w:rsid w:val="002B1EA2"/>
    <w:rsid w:val="002C261B"/>
    <w:rsid w:val="002C4E5B"/>
    <w:rsid w:val="002D58D6"/>
    <w:rsid w:val="002D7720"/>
    <w:rsid w:val="002E437A"/>
    <w:rsid w:val="002F09C4"/>
    <w:rsid w:val="002F2A1C"/>
    <w:rsid w:val="002F31E7"/>
    <w:rsid w:val="002F6093"/>
    <w:rsid w:val="003271C3"/>
    <w:rsid w:val="003320D1"/>
    <w:rsid w:val="003545FB"/>
    <w:rsid w:val="003801D5"/>
    <w:rsid w:val="003B02BA"/>
    <w:rsid w:val="004572A6"/>
    <w:rsid w:val="004E36A5"/>
    <w:rsid w:val="00513375"/>
    <w:rsid w:val="00524BC6"/>
    <w:rsid w:val="00563B5B"/>
    <w:rsid w:val="00603B29"/>
    <w:rsid w:val="00650192"/>
    <w:rsid w:val="0066129D"/>
    <w:rsid w:val="00663F1E"/>
    <w:rsid w:val="00667259"/>
    <w:rsid w:val="00667B92"/>
    <w:rsid w:val="006862F6"/>
    <w:rsid w:val="006C19C4"/>
    <w:rsid w:val="006F51E8"/>
    <w:rsid w:val="00746E06"/>
    <w:rsid w:val="00751C00"/>
    <w:rsid w:val="007922F7"/>
    <w:rsid w:val="007F25D1"/>
    <w:rsid w:val="00852A99"/>
    <w:rsid w:val="00864059"/>
    <w:rsid w:val="00870715"/>
    <w:rsid w:val="008B1BEE"/>
    <w:rsid w:val="008E22D0"/>
    <w:rsid w:val="008F1AFD"/>
    <w:rsid w:val="008F7291"/>
    <w:rsid w:val="009126FB"/>
    <w:rsid w:val="009B0E9D"/>
    <w:rsid w:val="009B4A90"/>
    <w:rsid w:val="009E2CC5"/>
    <w:rsid w:val="00A11B8E"/>
    <w:rsid w:val="00A74D68"/>
    <w:rsid w:val="00A76845"/>
    <w:rsid w:val="00AB6AA5"/>
    <w:rsid w:val="00AD49BC"/>
    <w:rsid w:val="00B76E1D"/>
    <w:rsid w:val="00B77EE1"/>
    <w:rsid w:val="00BB621D"/>
    <w:rsid w:val="00BE255F"/>
    <w:rsid w:val="00BF4484"/>
    <w:rsid w:val="00C06261"/>
    <w:rsid w:val="00C61F7D"/>
    <w:rsid w:val="00C67362"/>
    <w:rsid w:val="00C80FE4"/>
    <w:rsid w:val="00CD58CF"/>
    <w:rsid w:val="00CD6719"/>
    <w:rsid w:val="00CE5373"/>
    <w:rsid w:val="00D45349"/>
    <w:rsid w:val="00DA3073"/>
    <w:rsid w:val="00DC0B53"/>
    <w:rsid w:val="00DD79C7"/>
    <w:rsid w:val="00E00DB6"/>
    <w:rsid w:val="00E4313F"/>
    <w:rsid w:val="00E730D6"/>
    <w:rsid w:val="00E914FA"/>
    <w:rsid w:val="00F35F99"/>
    <w:rsid w:val="00F94052"/>
    <w:rsid w:val="00FC2B8F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5F1F6D"/>
  <w15:docId w15:val="{D82482A5-D6C1-493E-95A7-24E576E5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6DB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D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56DB"/>
  </w:style>
  <w:style w:type="paragraph" w:styleId="Footer">
    <w:name w:val="footer"/>
    <w:basedOn w:val="Normal"/>
    <w:link w:val="FooterChar"/>
    <w:uiPriority w:val="99"/>
    <w:unhideWhenUsed/>
    <w:rsid w:val="001056D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056DB"/>
  </w:style>
  <w:style w:type="paragraph" w:styleId="BalloonText">
    <w:name w:val="Balloon Text"/>
    <w:basedOn w:val="Normal"/>
    <w:link w:val="BalloonTextChar"/>
    <w:uiPriority w:val="99"/>
    <w:semiHidden/>
    <w:unhideWhenUsed/>
    <w:rsid w:val="001056D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6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56DB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12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F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40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national-minimum-wage-rat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dp@wiltshirecil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dp@wiltshirecil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illsforcare.org.uk/Employing%20-your-own-care-and-support/Being-an-employer/Being-an-employe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legal-right-work-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E291-ECB3-4244-9E66-4384441D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WCIL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Hannan</dc:creator>
  <cp:lastModifiedBy>Polly Hannan</cp:lastModifiedBy>
  <cp:revision>2</cp:revision>
  <cp:lastPrinted>2015-05-27T11:19:00Z</cp:lastPrinted>
  <dcterms:created xsi:type="dcterms:W3CDTF">2023-11-20T10:00:00Z</dcterms:created>
  <dcterms:modified xsi:type="dcterms:W3CDTF">2023-11-20T10:00:00Z</dcterms:modified>
</cp:coreProperties>
</file>